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E6" w:rsidRDefault="008F69E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F69E6" w:rsidRDefault="008F69E6">
      <w:pPr>
        <w:pStyle w:val="ConsPlusNormal"/>
        <w:outlineLvl w:val="0"/>
      </w:pPr>
    </w:p>
    <w:p w:rsidR="008F69E6" w:rsidRDefault="008F69E6">
      <w:pPr>
        <w:pStyle w:val="ConsPlusTitle"/>
        <w:jc w:val="center"/>
        <w:outlineLvl w:val="0"/>
      </w:pPr>
      <w:r>
        <w:t>АДМИНИСТРАЦИЯ МУНИЦИПАЛЬНОГО РАЙОНА "ПЕЧОРА"</w:t>
      </w:r>
    </w:p>
    <w:p w:rsidR="008F69E6" w:rsidRDefault="008F69E6">
      <w:pPr>
        <w:pStyle w:val="ConsPlusTitle"/>
      </w:pPr>
    </w:p>
    <w:p w:rsidR="008F69E6" w:rsidRDefault="008F69E6">
      <w:pPr>
        <w:pStyle w:val="ConsPlusTitle"/>
        <w:jc w:val="center"/>
      </w:pPr>
      <w:r>
        <w:t>ПОСТАНОВЛЕНИЕ</w:t>
      </w:r>
    </w:p>
    <w:p w:rsidR="008F69E6" w:rsidRDefault="008F69E6">
      <w:pPr>
        <w:pStyle w:val="ConsPlusTitle"/>
        <w:jc w:val="center"/>
      </w:pPr>
      <w:r>
        <w:t>от 31 декабря 2019 г. N 1674</w:t>
      </w:r>
    </w:p>
    <w:p w:rsidR="008F69E6" w:rsidRDefault="008F69E6">
      <w:pPr>
        <w:pStyle w:val="ConsPlusTitle"/>
      </w:pPr>
    </w:p>
    <w:p w:rsidR="008F69E6" w:rsidRDefault="008F69E6">
      <w:pPr>
        <w:pStyle w:val="ConsPlusTitle"/>
        <w:jc w:val="center"/>
      </w:pPr>
      <w:r>
        <w:t>ОБ УТВЕРЖДЕНИИ МУНИЦИПАЛЬНОЙ ПРОГРАММЫ МО МР "ПЕЧОРА"</w:t>
      </w:r>
    </w:p>
    <w:p w:rsidR="008F69E6" w:rsidRDefault="008F69E6">
      <w:pPr>
        <w:pStyle w:val="ConsPlusTitle"/>
        <w:jc w:val="center"/>
      </w:pPr>
      <w:r>
        <w:t>"РАЗВИТИЕ КУЛЬТУРЫ И ТУРИЗМА"</w:t>
      </w:r>
    </w:p>
    <w:p w:rsidR="008F69E6" w:rsidRDefault="008F69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69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района "Печора"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06.03.2020 </w:t>
            </w:r>
            <w:hyperlink r:id="rId5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 xml:space="preserve">, от 30.03.2020 </w:t>
            </w:r>
            <w:hyperlink r:id="rId6">
              <w:r>
                <w:rPr>
                  <w:color w:val="0000FF"/>
                </w:rPr>
                <w:t>N 282</w:t>
              </w:r>
            </w:hyperlink>
            <w:r>
              <w:rPr>
                <w:color w:val="392C69"/>
              </w:rPr>
              <w:t xml:space="preserve">, от 28.04.2020 </w:t>
            </w:r>
            <w:hyperlink r:id="rId7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22.05.2020 </w:t>
            </w:r>
            <w:hyperlink r:id="rId8">
              <w:r>
                <w:rPr>
                  <w:color w:val="0000FF"/>
                </w:rPr>
                <w:t>N 422</w:t>
              </w:r>
            </w:hyperlink>
            <w:r>
              <w:rPr>
                <w:color w:val="392C69"/>
              </w:rPr>
              <w:t xml:space="preserve">, от 30.06.2020 </w:t>
            </w:r>
            <w:hyperlink r:id="rId9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31.07.2020 </w:t>
            </w:r>
            <w:hyperlink r:id="rId10">
              <w:r>
                <w:rPr>
                  <w:color w:val="0000FF"/>
                </w:rPr>
                <w:t>N 674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28.08.2020 </w:t>
            </w:r>
            <w:hyperlink r:id="rId11">
              <w:r>
                <w:rPr>
                  <w:color w:val="0000FF"/>
                </w:rPr>
                <w:t>N 761</w:t>
              </w:r>
            </w:hyperlink>
            <w:r>
              <w:rPr>
                <w:color w:val="392C69"/>
              </w:rPr>
              <w:t xml:space="preserve">, от 03.11.2020 </w:t>
            </w:r>
            <w:hyperlink r:id="rId12">
              <w:r>
                <w:rPr>
                  <w:color w:val="0000FF"/>
                </w:rPr>
                <w:t>N 1074</w:t>
              </w:r>
            </w:hyperlink>
            <w:r>
              <w:rPr>
                <w:color w:val="392C69"/>
              </w:rPr>
              <w:t xml:space="preserve">, от 28.12.2020 </w:t>
            </w:r>
            <w:hyperlink r:id="rId13">
              <w:r>
                <w:rPr>
                  <w:color w:val="0000FF"/>
                </w:rPr>
                <w:t>N 1342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11.02.2021 </w:t>
            </w:r>
            <w:hyperlink r:id="rId14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 xml:space="preserve">, от 24.02.2021 </w:t>
            </w:r>
            <w:hyperlink r:id="rId15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11.03.2021 </w:t>
            </w:r>
            <w:hyperlink r:id="rId16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16.04.2021 </w:t>
            </w:r>
            <w:hyperlink r:id="rId17">
              <w:r>
                <w:rPr>
                  <w:color w:val="0000FF"/>
                </w:rPr>
                <w:t>N 358</w:t>
              </w:r>
            </w:hyperlink>
            <w:r>
              <w:rPr>
                <w:color w:val="392C69"/>
              </w:rPr>
              <w:t xml:space="preserve">, от 28.05.2021 </w:t>
            </w:r>
            <w:hyperlink r:id="rId18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 xml:space="preserve">, от 28.06.2021 </w:t>
            </w:r>
            <w:hyperlink r:id="rId19">
              <w:r>
                <w:rPr>
                  <w:color w:val="0000FF"/>
                </w:rPr>
                <w:t>N 730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22.07.2021 </w:t>
            </w:r>
            <w:hyperlink r:id="rId20">
              <w:r>
                <w:rPr>
                  <w:color w:val="0000FF"/>
                </w:rPr>
                <w:t>N 850</w:t>
              </w:r>
            </w:hyperlink>
            <w:r>
              <w:rPr>
                <w:color w:val="392C69"/>
              </w:rPr>
              <w:t xml:space="preserve">, от 09.08.2021 </w:t>
            </w:r>
            <w:hyperlink r:id="rId21">
              <w:r>
                <w:rPr>
                  <w:color w:val="0000FF"/>
                </w:rPr>
                <w:t>N 935</w:t>
              </w:r>
            </w:hyperlink>
            <w:r>
              <w:rPr>
                <w:color w:val="392C69"/>
              </w:rPr>
              <w:t xml:space="preserve">, от 20.10.2021 </w:t>
            </w:r>
            <w:hyperlink r:id="rId22">
              <w:r>
                <w:rPr>
                  <w:color w:val="0000FF"/>
                </w:rPr>
                <w:t>N 1373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26.11.2021 </w:t>
            </w:r>
            <w:hyperlink r:id="rId23">
              <w:r>
                <w:rPr>
                  <w:color w:val="0000FF"/>
                </w:rPr>
                <w:t>N 1552</w:t>
              </w:r>
            </w:hyperlink>
            <w:r>
              <w:rPr>
                <w:color w:val="392C69"/>
              </w:rPr>
              <w:t xml:space="preserve">, от 20.12.2021 </w:t>
            </w:r>
            <w:hyperlink r:id="rId24">
              <w:r>
                <w:rPr>
                  <w:color w:val="0000FF"/>
                </w:rPr>
                <w:t>N 1681</w:t>
              </w:r>
            </w:hyperlink>
            <w:r>
              <w:rPr>
                <w:color w:val="392C69"/>
              </w:rPr>
              <w:t xml:space="preserve">, от 30.12.2021 </w:t>
            </w:r>
            <w:hyperlink r:id="rId25">
              <w:r>
                <w:rPr>
                  <w:color w:val="0000FF"/>
                </w:rPr>
                <w:t>N 1774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05.03.2022 </w:t>
            </w:r>
            <w:hyperlink r:id="rId26">
              <w:r>
                <w:rPr>
                  <w:color w:val="0000FF"/>
                </w:rPr>
                <w:t>N 370</w:t>
              </w:r>
            </w:hyperlink>
            <w:r>
              <w:rPr>
                <w:color w:val="392C69"/>
              </w:rPr>
              <w:t xml:space="preserve">, от 21.04.2022 </w:t>
            </w:r>
            <w:hyperlink r:id="rId27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 xml:space="preserve">, от 28.06.2022 </w:t>
            </w:r>
            <w:hyperlink r:id="rId28">
              <w:r>
                <w:rPr>
                  <w:color w:val="0000FF"/>
                </w:rPr>
                <w:t>N 1118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11.08.2022 </w:t>
            </w:r>
            <w:hyperlink r:id="rId29">
              <w:r>
                <w:rPr>
                  <w:color w:val="0000FF"/>
                </w:rPr>
                <w:t>N 1462</w:t>
              </w:r>
            </w:hyperlink>
            <w:r>
              <w:rPr>
                <w:color w:val="392C69"/>
              </w:rPr>
              <w:t xml:space="preserve">, от 24.08.2022 </w:t>
            </w:r>
            <w:hyperlink r:id="rId30">
              <w:r>
                <w:rPr>
                  <w:color w:val="0000FF"/>
                </w:rPr>
                <w:t>N 1560</w:t>
              </w:r>
            </w:hyperlink>
            <w:r>
              <w:rPr>
                <w:color w:val="392C69"/>
              </w:rPr>
              <w:t xml:space="preserve">, от 28.09.2022 </w:t>
            </w:r>
            <w:hyperlink r:id="rId31">
              <w:r>
                <w:rPr>
                  <w:color w:val="0000FF"/>
                </w:rPr>
                <w:t>N 1880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10.10.2022 </w:t>
            </w:r>
            <w:hyperlink r:id="rId32">
              <w:r>
                <w:rPr>
                  <w:color w:val="0000FF"/>
                </w:rPr>
                <w:t>N 1970</w:t>
              </w:r>
            </w:hyperlink>
            <w:r>
              <w:rPr>
                <w:color w:val="392C69"/>
              </w:rPr>
              <w:t xml:space="preserve">, от 25.10.2022 </w:t>
            </w:r>
            <w:hyperlink r:id="rId33">
              <w:r>
                <w:rPr>
                  <w:color w:val="0000FF"/>
                </w:rPr>
                <w:t>N 2149</w:t>
              </w:r>
            </w:hyperlink>
            <w:r>
              <w:rPr>
                <w:color w:val="392C69"/>
              </w:rPr>
              <w:t xml:space="preserve">, от 08.11.2022 </w:t>
            </w:r>
            <w:hyperlink r:id="rId34">
              <w:r>
                <w:rPr>
                  <w:color w:val="0000FF"/>
                </w:rPr>
                <w:t>N 2215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02.12.2022 </w:t>
            </w:r>
            <w:hyperlink r:id="rId35">
              <w:r>
                <w:rPr>
                  <w:color w:val="0000FF"/>
                </w:rPr>
                <w:t>N 2369</w:t>
              </w:r>
            </w:hyperlink>
            <w:r>
              <w:rPr>
                <w:color w:val="392C69"/>
              </w:rPr>
              <w:t xml:space="preserve">, от 29.12.2022 </w:t>
            </w:r>
            <w:hyperlink r:id="rId36">
              <w:r>
                <w:rPr>
                  <w:color w:val="0000FF"/>
                </w:rPr>
                <w:t>N 2557</w:t>
              </w:r>
            </w:hyperlink>
            <w:r>
              <w:rPr>
                <w:color w:val="392C69"/>
              </w:rPr>
              <w:t xml:space="preserve">, от 20.02.2023 </w:t>
            </w:r>
            <w:hyperlink r:id="rId37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14.03.2023 </w:t>
            </w:r>
            <w:hyperlink r:id="rId38">
              <w:r>
                <w:rPr>
                  <w:color w:val="0000FF"/>
                </w:rPr>
                <w:t>N 494</w:t>
              </w:r>
            </w:hyperlink>
            <w:r>
              <w:rPr>
                <w:color w:val="392C69"/>
              </w:rPr>
              <w:t xml:space="preserve">, от 04.04.2023 </w:t>
            </w:r>
            <w:hyperlink r:id="rId39">
              <w:r>
                <w:rPr>
                  <w:color w:val="0000FF"/>
                </w:rPr>
                <w:t>N 653</w:t>
              </w:r>
            </w:hyperlink>
            <w:r>
              <w:rPr>
                <w:color w:val="392C69"/>
              </w:rPr>
              <w:t xml:space="preserve">, от 29.05.2023 </w:t>
            </w:r>
            <w:hyperlink r:id="rId40">
              <w:r>
                <w:rPr>
                  <w:color w:val="0000FF"/>
                </w:rPr>
                <w:t>N 1012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30.05.2023 </w:t>
            </w:r>
            <w:hyperlink r:id="rId41">
              <w:r>
                <w:rPr>
                  <w:color w:val="0000FF"/>
                </w:rPr>
                <w:t>N 1030</w:t>
              </w:r>
            </w:hyperlink>
            <w:r>
              <w:rPr>
                <w:color w:val="392C69"/>
              </w:rPr>
              <w:t xml:space="preserve">, от 27.06.2023 </w:t>
            </w:r>
            <w:hyperlink r:id="rId42">
              <w:r>
                <w:rPr>
                  <w:color w:val="0000FF"/>
                </w:rPr>
                <w:t>N 1184</w:t>
              </w:r>
            </w:hyperlink>
            <w:r>
              <w:rPr>
                <w:color w:val="392C69"/>
              </w:rPr>
              <w:t xml:space="preserve">, от 14.07.2023 </w:t>
            </w:r>
            <w:hyperlink r:id="rId43">
              <w:r>
                <w:rPr>
                  <w:color w:val="0000FF"/>
                </w:rPr>
                <w:t>N 1284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21.07.2023 </w:t>
            </w:r>
            <w:hyperlink r:id="rId44">
              <w:r>
                <w:rPr>
                  <w:color w:val="0000FF"/>
                </w:rPr>
                <w:t>N 1328</w:t>
              </w:r>
            </w:hyperlink>
            <w:r>
              <w:rPr>
                <w:color w:val="392C69"/>
              </w:rPr>
              <w:t xml:space="preserve">, от 09.10.2023 </w:t>
            </w:r>
            <w:hyperlink r:id="rId45">
              <w:r>
                <w:rPr>
                  <w:color w:val="0000FF"/>
                </w:rPr>
                <w:t>N 1765</w:t>
              </w:r>
            </w:hyperlink>
            <w:r>
              <w:rPr>
                <w:color w:val="392C69"/>
              </w:rPr>
              <w:t xml:space="preserve">, от 24.11.2023 </w:t>
            </w:r>
            <w:hyperlink r:id="rId46">
              <w:r>
                <w:rPr>
                  <w:color w:val="0000FF"/>
                </w:rPr>
                <w:t>N 2105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21.12.2023 </w:t>
            </w:r>
            <w:hyperlink r:id="rId47">
              <w:r>
                <w:rPr>
                  <w:color w:val="0000FF"/>
                </w:rPr>
                <w:t>N 2281</w:t>
              </w:r>
            </w:hyperlink>
            <w:r>
              <w:rPr>
                <w:color w:val="392C69"/>
              </w:rPr>
              <w:t xml:space="preserve">, от 28.12.2023 </w:t>
            </w:r>
            <w:hyperlink r:id="rId48">
              <w:r>
                <w:rPr>
                  <w:color w:val="0000FF"/>
                </w:rPr>
                <w:t>N 2330</w:t>
              </w:r>
            </w:hyperlink>
            <w:r>
              <w:rPr>
                <w:color w:val="392C69"/>
              </w:rPr>
              <w:t xml:space="preserve">, от 12.02.2024 </w:t>
            </w:r>
            <w:hyperlink r:id="rId49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14.03.2024 </w:t>
            </w:r>
            <w:hyperlink r:id="rId50">
              <w:r>
                <w:rPr>
                  <w:color w:val="0000FF"/>
                </w:rPr>
                <w:t>N 343</w:t>
              </w:r>
            </w:hyperlink>
            <w:r>
              <w:rPr>
                <w:color w:val="392C69"/>
              </w:rPr>
              <w:t xml:space="preserve">, от 02.05.2024 </w:t>
            </w:r>
            <w:hyperlink r:id="rId51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 xml:space="preserve">, от 03.07.2024 </w:t>
            </w:r>
            <w:hyperlink r:id="rId52">
              <w:r>
                <w:rPr>
                  <w:color w:val="0000FF"/>
                </w:rPr>
                <w:t>N 1003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02.09.2024 </w:t>
            </w:r>
            <w:hyperlink r:id="rId53">
              <w:r>
                <w:rPr>
                  <w:color w:val="0000FF"/>
                </w:rPr>
                <w:t>N 1321</w:t>
              </w:r>
            </w:hyperlink>
            <w:r>
              <w:rPr>
                <w:color w:val="392C69"/>
              </w:rPr>
              <w:t xml:space="preserve">, от 25.09.2024 </w:t>
            </w:r>
            <w:hyperlink r:id="rId54">
              <w:r>
                <w:rPr>
                  <w:color w:val="0000FF"/>
                </w:rPr>
                <w:t>N 1447</w:t>
              </w:r>
            </w:hyperlink>
            <w:r>
              <w:rPr>
                <w:color w:val="392C69"/>
              </w:rPr>
              <w:t xml:space="preserve">, от 11.10.2024 </w:t>
            </w:r>
            <w:hyperlink r:id="rId55">
              <w:r>
                <w:rPr>
                  <w:color w:val="0000FF"/>
                </w:rPr>
                <w:t>N 1554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20.11.2024 </w:t>
            </w:r>
            <w:hyperlink r:id="rId56">
              <w:r>
                <w:rPr>
                  <w:color w:val="0000FF"/>
                </w:rPr>
                <w:t>N 1782</w:t>
              </w:r>
            </w:hyperlink>
            <w:r>
              <w:rPr>
                <w:color w:val="392C69"/>
              </w:rPr>
              <w:t xml:space="preserve">, от 27.11.2024 </w:t>
            </w:r>
            <w:hyperlink r:id="rId57">
              <w:r>
                <w:rPr>
                  <w:color w:val="0000FF"/>
                </w:rPr>
                <w:t>N 1827</w:t>
              </w:r>
            </w:hyperlink>
            <w:r>
              <w:rPr>
                <w:color w:val="392C69"/>
              </w:rPr>
              <w:t xml:space="preserve">, от 27.12.2024 </w:t>
            </w:r>
            <w:hyperlink r:id="rId58">
              <w:r>
                <w:rPr>
                  <w:color w:val="0000FF"/>
                </w:rPr>
                <w:t>N 2060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59">
              <w:r>
                <w:rPr>
                  <w:color w:val="0000FF"/>
                </w:rPr>
                <w:t>N 2087</w:t>
              </w:r>
            </w:hyperlink>
            <w:r>
              <w:rPr>
                <w:color w:val="392C69"/>
              </w:rPr>
              <w:t xml:space="preserve">, от 28.02.2025 </w:t>
            </w:r>
            <w:hyperlink r:id="rId60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 xml:space="preserve">, от 18.04.2025 </w:t>
            </w:r>
            <w:hyperlink r:id="rId61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62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 xml:space="preserve">, от 09.07.2025 </w:t>
            </w:r>
            <w:hyperlink r:id="rId63">
              <w:r>
                <w:rPr>
                  <w:color w:val="0000FF"/>
                </w:rPr>
                <w:t>N 958</w:t>
              </w:r>
            </w:hyperlink>
            <w:r>
              <w:rPr>
                <w:color w:val="392C69"/>
              </w:rPr>
              <w:t xml:space="preserve">, от 12.08.2025 </w:t>
            </w:r>
            <w:hyperlink r:id="rId64">
              <w:r>
                <w:rPr>
                  <w:color w:val="0000FF"/>
                </w:rPr>
                <w:t>N 1092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08.09.2025 </w:t>
            </w:r>
            <w:hyperlink r:id="rId65">
              <w:r>
                <w:rPr>
                  <w:color w:val="0000FF"/>
                </w:rPr>
                <w:t>N 1211</w:t>
              </w:r>
            </w:hyperlink>
            <w:r>
              <w:rPr>
                <w:color w:val="392C69"/>
              </w:rPr>
              <w:t xml:space="preserve">, от 29.12.2025 </w:t>
            </w:r>
            <w:hyperlink r:id="rId66">
              <w:r>
                <w:rPr>
                  <w:color w:val="0000FF"/>
                </w:rPr>
                <w:t>N 1880</w:t>
              </w:r>
            </w:hyperlink>
            <w:r>
              <w:rPr>
                <w:color w:val="392C69"/>
              </w:rPr>
              <w:t xml:space="preserve">, от 04.02.2026 </w:t>
            </w:r>
            <w:hyperlink r:id="rId67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</w:tr>
    </w:tbl>
    <w:p w:rsidR="008F69E6" w:rsidRDefault="008F69E6">
      <w:pPr>
        <w:pStyle w:val="ConsPlusNormal"/>
      </w:pPr>
    </w:p>
    <w:p w:rsidR="008F69E6" w:rsidRDefault="008F69E6">
      <w:pPr>
        <w:pStyle w:val="ConsPlusNormal"/>
        <w:ind w:firstLine="540"/>
        <w:jc w:val="both"/>
      </w:pPr>
      <w:r>
        <w:t xml:space="preserve">В соответствии со </w:t>
      </w:r>
      <w:hyperlink r:id="rId68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 администрация постановляет: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51">
        <w:r>
          <w:rPr>
            <w:color w:val="0000FF"/>
          </w:rPr>
          <w:t>программу</w:t>
        </w:r>
      </w:hyperlink>
      <w:r>
        <w:t xml:space="preserve"> МО МР "Печора" "Развитие культуры и туризма" согласно приложению 1 к настоящему постановлению.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2. Признать утратившими силу с 1 января 2020 года постановления администрации МР "Печора" по </w:t>
      </w:r>
      <w:hyperlink w:anchor="P2676">
        <w:r>
          <w:rPr>
            <w:color w:val="0000FF"/>
          </w:rPr>
          <w:t>перечню</w:t>
        </w:r>
      </w:hyperlink>
      <w:r>
        <w:t xml:space="preserve"> согласно приложению 2 к настоящему постановлению.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2020 года и подлежит размещению на официальном сайте администрации муниципального района "Печора".</w:t>
      </w: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</w:pPr>
      <w:r>
        <w:t>Глава муниципального района -</w:t>
      </w:r>
    </w:p>
    <w:p w:rsidR="008F69E6" w:rsidRDefault="008F69E6">
      <w:pPr>
        <w:pStyle w:val="ConsPlusNormal"/>
        <w:jc w:val="right"/>
      </w:pPr>
      <w:r>
        <w:t>руководитель администрации</w:t>
      </w:r>
    </w:p>
    <w:p w:rsidR="008F69E6" w:rsidRDefault="008F69E6">
      <w:pPr>
        <w:pStyle w:val="ConsPlusNormal"/>
        <w:jc w:val="right"/>
      </w:pPr>
      <w:r>
        <w:t>Н.ПАНШИНА</w:t>
      </w: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  <w:outlineLvl w:val="0"/>
      </w:pPr>
      <w:r>
        <w:t>Приложение 1</w:t>
      </w:r>
    </w:p>
    <w:p w:rsidR="008F69E6" w:rsidRDefault="008F69E6">
      <w:pPr>
        <w:pStyle w:val="ConsPlusNormal"/>
        <w:jc w:val="right"/>
      </w:pPr>
      <w:r>
        <w:t>к Постановлению</w:t>
      </w:r>
    </w:p>
    <w:p w:rsidR="008F69E6" w:rsidRDefault="008F69E6">
      <w:pPr>
        <w:pStyle w:val="ConsPlusNormal"/>
        <w:jc w:val="right"/>
      </w:pPr>
      <w:r>
        <w:t>администрации муниципального района</w:t>
      </w:r>
    </w:p>
    <w:p w:rsidR="008F69E6" w:rsidRDefault="008F69E6">
      <w:pPr>
        <w:pStyle w:val="ConsPlusNormal"/>
        <w:jc w:val="right"/>
      </w:pPr>
      <w:r>
        <w:t>"Печора"</w:t>
      </w:r>
    </w:p>
    <w:p w:rsidR="008F69E6" w:rsidRDefault="008F69E6">
      <w:pPr>
        <w:pStyle w:val="ConsPlusNormal"/>
        <w:jc w:val="right"/>
      </w:pPr>
      <w:r>
        <w:t>от 31 декабря 2019 г. N 1674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</w:pPr>
      <w:bookmarkStart w:id="0" w:name="P51"/>
      <w:bookmarkEnd w:id="0"/>
      <w:r>
        <w:t>ПАСПОРТ</w:t>
      </w:r>
    </w:p>
    <w:p w:rsidR="008F69E6" w:rsidRDefault="008F69E6">
      <w:pPr>
        <w:pStyle w:val="ConsPlusTitle"/>
        <w:jc w:val="center"/>
      </w:pPr>
      <w:r>
        <w:t>МУНИЦИПАЛЬНОЙ ПРОГРАММЫ МО МР "ПЕЧОРА"</w:t>
      </w:r>
    </w:p>
    <w:p w:rsidR="008F69E6" w:rsidRDefault="008F69E6">
      <w:pPr>
        <w:pStyle w:val="ConsPlusTitle"/>
        <w:jc w:val="center"/>
      </w:pPr>
      <w:r>
        <w:t>"РАЗВИТИЕ КУЛЬТУРЫ И ТУРИЗМА"</w:t>
      </w:r>
    </w:p>
    <w:p w:rsidR="008F69E6" w:rsidRDefault="008F69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69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района "Печора"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06.03.2020 </w:t>
            </w:r>
            <w:hyperlink r:id="rId69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 xml:space="preserve">, от 30.03.2020 </w:t>
            </w:r>
            <w:hyperlink r:id="rId70">
              <w:r>
                <w:rPr>
                  <w:color w:val="0000FF"/>
                </w:rPr>
                <w:t>N 282</w:t>
              </w:r>
            </w:hyperlink>
            <w:r>
              <w:rPr>
                <w:color w:val="392C69"/>
              </w:rPr>
              <w:t xml:space="preserve">, от 28.04.2020 </w:t>
            </w:r>
            <w:hyperlink r:id="rId71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22.05.2020 </w:t>
            </w:r>
            <w:hyperlink r:id="rId72">
              <w:r>
                <w:rPr>
                  <w:color w:val="0000FF"/>
                </w:rPr>
                <w:t>N 422</w:t>
              </w:r>
            </w:hyperlink>
            <w:r>
              <w:rPr>
                <w:color w:val="392C69"/>
              </w:rPr>
              <w:t xml:space="preserve">, от 30.06.2020 </w:t>
            </w:r>
            <w:hyperlink r:id="rId73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31.07.2020 </w:t>
            </w:r>
            <w:hyperlink r:id="rId74">
              <w:r>
                <w:rPr>
                  <w:color w:val="0000FF"/>
                </w:rPr>
                <w:t>N 674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28.08.2020 </w:t>
            </w:r>
            <w:hyperlink r:id="rId75">
              <w:r>
                <w:rPr>
                  <w:color w:val="0000FF"/>
                </w:rPr>
                <w:t>N 761</w:t>
              </w:r>
            </w:hyperlink>
            <w:r>
              <w:rPr>
                <w:color w:val="392C69"/>
              </w:rPr>
              <w:t xml:space="preserve">, от 03.11.2020 </w:t>
            </w:r>
            <w:hyperlink r:id="rId76">
              <w:r>
                <w:rPr>
                  <w:color w:val="0000FF"/>
                </w:rPr>
                <w:t>N 1074</w:t>
              </w:r>
            </w:hyperlink>
            <w:r>
              <w:rPr>
                <w:color w:val="392C69"/>
              </w:rPr>
              <w:t xml:space="preserve">, от 28.12.2020 </w:t>
            </w:r>
            <w:hyperlink r:id="rId77">
              <w:r>
                <w:rPr>
                  <w:color w:val="0000FF"/>
                </w:rPr>
                <w:t>N 1342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11.02.2021 </w:t>
            </w:r>
            <w:hyperlink r:id="rId78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 xml:space="preserve">, от 24.02.2021 </w:t>
            </w:r>
            <w:hyperlink r:id="rId79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11.03.2021 </w:t>
            </w:r>
            <w:hyperlink r:id="rId80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16.04.2021 </w:t>
            </w:r>
            <w:hyperlink r:id="rId81">
              <w:r>
                <w:rPr>
                  <w:color w:val="0000FF"/>
                </w:rPr>
                <w:t>N 358</w:t>
              </w:r>
            </w:hyperlink>
            <w:r>
              <w:rPr>
                <w:color w:val="392C69"/>
              </w:rPr>
              <w:t xml:space="preserve">, от 28.05.2021 </w:t>
            </w:r>
            <w:hyperlink r:id="rId82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 xml:space="preserve">, от 28.06.2021 </w:t>
            </w:r>
            <w:hyperlink r:id="rId83">
              <w:r>
                <w:rPr>
                  <w:color w:val="0000FF"/>
                </w:rPr>
                <w:t>N 730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22.07.2021 </w:t>
            </w:r>
            <w:hyperlink r:id="rId84">
              <w:r>
                <w:rPr>
                  <w:color w:val="0000FF"/>
                </w:rPr>
                <w:t>N 850</w:t>
              </w:r>
            </w:hyperlink>
            <w:r>
              <w:rPr>
                <w:color w:val="392C69"/>
              </w:rPr>
              <w:t xml:space="preserve">, от 09.08.2021 </w:t>
            </w:r>
            <w:hyperlink r:id="rId85">
              <w:r>
                <w:rPr>
                  <w:color w:val="0000FF"/>
                </w:rPr>
                <w:t>N 935</w:t>
              </w:r>
            </w:hyperlink>
            <w:r>
              <w:rPr>
                <w:color w:val="392C69"/>
              </w:rPr>
              <w:t xml:space="preserve">, от 20.10.2021 </w:t>
            </w:r>
            <w:hyperlink r:id="rId86">
              <w:r>
                <w:rPr>
                  <w:color w:val="0000FF"/>
                </w:rPr>
                <w:t>N 1373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26.11.2021 </w:t>
            </w:r>
            <w:hyperlink r:id="rId87">
              <w:r>
                <w:rPr>
                  <w:color w:val="0000FF"/>
                </w:rPr>
                <w:t>N 1552</w:t>
              </w:r>
            </w:hyperlink>
            <w:r>
              <w:rPr>
                <w:color w:val="392C69"/>
              </w:rPr>
              <w:t xml:space="preserve">, от 20.12.2021 </w:t>
            </w:r>
            <w:hyperlink r:id="rId88">
              <w:r>
                <w:rPr>
                  <w:color w:val="0000FF"/>
                </w:rPr>
                <w:t>N 1681</w:t>
              </w:r>
            </w:hyperlink>
            <w:r>
              <w:rPr>
                <w:color w:val="392C69"/>
              </w:rPr>
              <w:t xml:space="preserve">, от 30.12.2021 </w:t>
            </w:r>
            <w:hyperlink r:id="rId89">
              <w:r>
                <w:rPr>
                  <w:color w:val="0000FF"/>
                </w:rPr>
                <w:t>N 1774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05.03.2022 </w:t>
            </w:r>
            <w:hyperlink r:id="rId90">
              <w:r>
                <w:rPr>
                  <w:color w:val="0000FF"/>
                </w:rPr>
                <w:t>N 370</w:t>
              </w:r>
            </w:hyperlink>
            <w:r>
              <w:rPr>
                <w:color w:val="392C69"/>
              </w:rPr>
              <w:t xml:space="preserve">, от 21.04.2022 </w:t>
            </w:r>
            <w:hyperlink r:id="rId9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 xml:space="preserve">, от 28.06.2022 </w:t>
            </w:r>
            <w:hyperlink r:id="rId92">
              <w:r>
                <w:rPr>
                  <w:color w:val="0000FF"/>
                </w:rPr>
                <w:t>N 1118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11.08.2022 </w:t>
            </w:r>
            <w:hyperlink r:id="rId93">
              <w:r>
                <w:rPr>
                  <w:color w:val="0000FF"/>
                </w:rPr>
                <w:t>N 1462</w:t>
              </w:r>
            </w:hyperlink>
            <w:r>
              <w:rPr>
                <w:color w:val="392C69"/>
              </w:rPr>
              <w:t xml:space="preserve">, от 24.08.2022 </w:t>
            </w:r>
            <w:hyperlink r:id="rId94">
              <w:r>
                <w:rPr>
                  <w:color w:val="0000FF"/>
                </w:rPr>
                <w:t>N 1560</w:t>
              </w:r>
            </w:hyperlink>
            <w:r>
              <w:rPr>
                <w:color w:val="392C69"/>
              </w:rPr>
              <w:t xml:space="preserve">, от 28.09.2022 </w:t>
            </w:r>
            <w:hyperlink r:id="rId95">
              <w:r>
                <w:rPr>
                  <w:color w:val="0000FF"/>
                </w:rPr>
                <w:t>N 1880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10.10.2022 </w:t>
            </w:r>
            <w:hyperlink r:id="rId96">
              <w:r>
                <w:rPr>
                  <w:color w:val="0000FF"/>
                </w:rPr>
                <w:t>N 1970</w:t>
              </w:r>
            </w:hyperlink>
            <w:r>
              <w:rPr>
                <w:color w:val="392C69"/>
              </w:rPr>
              <w:t xml:space="preserve">, от 25.10.2022 </w:t>
            </w:r>
            <w:hyperlink r:id="rId97">
              <w:r>
                <w:rPr>
                  <w:color w:val="0000FF"/>
                </w:rPr>
                <w:t>N 2149</w:t>
              </w:r>
            </w:hyperlink>
            <w:r>
              <w:rPr>
                <w:color w:val="392C69"/>
              </w:rPr>
              <w:t xml:space="preserve">, от 08.11.2022 </w:t>
            </w:r>
            <w:hyperlink r:id="rId98">
              <w:r>
                <w:rPr>
                  <w:color w:val="0000FF"/>
                </w:rPr>
                <w:t>N 2215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02.12.2022 </w:t>
            </w:r>
            <w:hyperlink r:id="rId99">
              <w:r>
                <w:rPr>
                  <w:color w:val="0000FF"/>
                </w:rPr>
                <w:t>N 2369</w:t>
              </w:r>
            </w:hyperlink>
            <w:r>
              <w:rPr>
                <w:color w:val="392C69"/>
              </w:rPr>
              <w:t xml:space="preserve">, от 29.12.2022 </w:t>
            </w:r>
            <w:hyperlink r:id="rId100">
              <w:r>
                <w:rPr>
                  <w:color w:val="0000FF"/>
                </w:rPr>
                <w:t>N 2557</w:t>
              </w:r>
            </w:hyperlink>
            <w:r>
              <w:rPr>
                <w:color w:val="392C69"/>
              </w:rPr>
              <w:t xml:space="preserve">, от 20.02.2023 </w:t>
            </w:r>
            <w:hyperlink r:id="rId101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14.03.2023 </w:t>
            </w:r>
            <w:hyperlink r:id="rId102">
              <w:r>
                <w:rPr>
                  <w:color w:val="0000FF"/>
                </w:rPr>
                <w:t>N 494</w:t>
              </w:r>
            </w:hyperlink>
            <w:r>
              <w:rPr>
                <w:color w:val="392C69"/>
              </w:rPr>
              <w:t xml:space="preserve">, от 04.04.2023 </w:t>
            </w:r>
            <w:hyperlink r:id="rId103">
              <w:r>
                <w:rPr>
                  <w:color w:val="0000FF"/>
                </w:rPr>
                <w:t>N 653</w:t>
              </w:r>
            </w:hyperlink>
            <w:r>
              <w:rPr>
                <w:color w:val="392C69"/>
              </w:rPr>
              <w:t xml:space="preserve">, от 29.05.2023 </w:t>
            </w:r>
            <w:hyperlink r:id="rId104">
              <w:r>
                <w:rPr>
                  <w:color w:val="0000FF"/>
                </w:rPr>
                <w:t>N 1012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30.05.2023 </w:t>
            </w:r>
            <w:hyperlink r:id="rId105">
              <w:r>
                <w:rPr>
                  <w:color w:val="0000FF"/>
                </w:rPr>
                <w:t>N 1030</w:t>
              </w:r>
            </w:hyperlink>
            <w:r>
              <w:rPr>
                <w:color w:val="392C69"/>
              </w:rPr>
              <w:t xml:space="preserve">, от 27.06.2023 </w:t>
            </w:r>
            <w:hyperlink r:id="rId106">
              <w:r>
                <w:rPr>
                  <w:color w:val="0000FF"/>
                </w:rPr>
                <w:t>N 1184</w:t>
              </w:r>
            </w:hyperlink>
            <w:r>
              <w:rPr>
                <w:color w:val="392C69"/>
              </w:rPr>
              <w:t xml:space="preserve">, от 14.07.2023 </w:t>
            </w:r>
            <w:hyperlink r:id="rId107">
              <w:r>
                <w:rPr>
                  <w:color w:val="0000FF"/>
                </w:rPr>
                <w:t>N 1284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21.07.2023 </w:t>
            </w:r>
            <w:hyperlink r:id="rId108">
              <w:r>
                <w:rPr>
                  <w:color w:val="0000FF"/>
                </w:rPr>
                <w:t>N 1328</w:t>
              </w:r>
            </w:hyperlink>
            <w:r>
              <w:rPr>
                <w:color w:val="392C69"/>
              </w:rPr>
              <w:t xml:space="preserve">, от 09.10.2023 </w:t>
            </w:r>
            <w:hyperlink r:id="rId109">
              <w:r>
                <w:rPr>
                  <w:color w:val="0000FF"/>
                </w:rPr>
                <w:t>N 1765</w:t>
              </w:r>
            </w:hyperlink>
            <w:r>
              <w:rPr>
                <w:color w:val="392C69"/>
              </w:rPr>
              <w:t xml:space="preserve">, от 24.11.2023 </w:t>
            </w:r>
            <w:hyperlink r:id="rId110">
              <w:r>
                <w:rPr>
                  <w:color w:val="0000FF"/>
                </w:rPr>
                <w:t>N 2105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21.12.2023 </w:t>
            </w:r>
            <w:hyperlink r:id="rId111">
              <w:r>
                <w:rPr>
                  <w:color w:val="0000FF"/>
                </w:rPr>
                <w:t>N 2281</w:t>
              </w:r>
            </w:hyperlink>
            <w:r>
              <w:rPr>
                <w:color w:val="392C69"/>
              </w:rPr>
              <w:t xml:space="preserve">, от 28.12.2023 </w:t>
            </w:r>
            <w:hyperlink r:id="rId112">
              <w:r>
                <w:rPr>
                  <w:color w:val="0000FF"/>
                </w:rPr>
                <w:t>N 2330</w:t>
              </w:r>
            </w:hyperlink>
            <w:r>
              <w:rPr>
                <w:color w:val="392C69"/>
              </w:rPr>
              <w:t xml:space="preserve">, от 12.02.2024 </w:t>
            </w:r>
            <w:hyperlink r:id="rId113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14.03.2024 </w:t>
            </w:r>
            <w:hyperlink r:id="rId114">
              <w:r>
                <w:rPr>
                  <w:color w:val="0000FF"/>
                </w:rPr>
                <w:t>N 343</w:t>
              </w:r>
            </w:hyperlink>
            <w:r>
              <w:rPr>
                <w:color w:val="392C69"/>
              </w:rPr>
              <w:t xml:space="preserve">, от 02.05.2024 </w:t>
            </w:r>
            <w:hyperlink r:id="rId115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 xml:space="preserve">, от 03.07.2024 </w:t>
            </w:r>
            <w:hyperlink r:id="rId116">
              <w:r>
                <w:rPr>
                  <w:color w:val="0000FF"/>
                </w:rPr>
                <w:t>N 1003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02.09.2024 </w:t>
            </w:r>
            <w:hyperlink r:id="rId117">
              <w:r>
                <w:rPr>
                  <w:color w:val="0000FF"/>
                </w:rPr>
                <w:t>N 1321</w:t>
              </w:r>
            </w:hyperlink>
            <w:r>
              <w:rPr>
                <w:color w:val="392C69"/>
              </w:rPr>
              <w:t xml:space="preserve">, от 25.09.2024 </w:t>
            </w:r>
            <w:hyperlink r:id="rId118">
              <w:r>
                <w:rPr>
                  <w:color w:val="0000FF"/>
                </w:rPr>
                <w:t>N 1447</w:t>
              </w:r>
            </w:hyperlink>
            <w:r>
              <w:rPr>
                <w:color w:val="392C69"/>
              </w:rPr>
              <w:t xml:space="preserve">, от 11.10.2024 </w:t>
            </w:r>
            <w:hyperlink r:id="rId119">
              <w:r>
                <w:rPr>
                  <w:color w:val="0000FF"/>
                </w:rPr>
                <w:t>N 1554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20.11.2024 </w:t>
            </w:r>
            <w:hyperlink r:id="rId120">
              <w:r>
                <w:rPr>
                  <w:color w:val="0000FF"/>
                </w:rPr>
                <w:t>N 1782</w:t>
              </w:r>
            </w:hyperlink>
            <w:r>
              <w:rPr>
                <w:color w:val="392C69"/>
              </w:rPr>
              <w:t xml:space="preserve">, от 27.11.2024 </w:t>
            </w:r>
            <w:hyperlink r:id="rId121">
              <w:r>
                <w:rPr>
                  <w:color w:val="0000FF"/>
                </w:rPr>
                <w:t>N 1827</w:t>
              </w:r>
            </w:hyperlink>
            <w:r>
              <w:rPr>
                <w:color w:val="392C69"/>
              </w:rPr>
              <w:t xml:space="preserve">, от 27.12.2024 </w:t>
            </w:r>
            <w:hyperlink r:id="rId122">
              <w:r>
                <w:rPr>
                  <w:color w:val="0000FF"/>
                </w:rPr>
                <w:t>N 2060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23">
              <w:r>
                <w:rPr>
                  <w:color w:val="0000FF"/>
                </w:rPr>
                <w:t>N 2087</w:t>
              </w:r>
            </w:hyperlink>
            <w:r>
              <w:rPr>
                <w:color w:val="392C69"/>
              </w:rPr>
              <w:t xml:space="preserve">, от 28.02.2025 </w:t>
            </w:r>
            <w:hyperlink r:id="rId124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 xml:space="preserve">, от 18.04.2025 </w:t>
            </w:r>
            <w:hyperlink r:id="rId125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126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 xml:space="preserve">, от 09.07.2025 </w:t>
            </w:r>
            <w:hyperlink r:id="rId127">
              <w:r>
                <w:rPr>
                  <w:color w:val="0000FF"/>
                </w:rPr>
                <w:t>N 958</w:t>
              </w:r>
            </w:hyperlink>
            <w:r>
              <w:rPr>
                <w:color w:val="392C69"/>
              </w:rPr>
              <w:t xml:space="preserve">, от 12.08.2025 </w:t>
            </w:r>
            <w:hyperlink r:id="rId128">
              <w:r>
                <w:rPr>
                  <w:color w:val="0000FF"/>
                </w:rPr>
                <w:t>N 1092</w:t>
              </w:r>
            </w:hyperlink>
            <w:r>
              <w:rPr>
                <w:color w:val="392C69"/>
              </w:rPr>
              <w:t>,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08.09.2025 </w:t>
            </w:r>
            <w:hyperlink r:id="rId129">
              <w:r>
                <w:rPr>
                  <w:color w:val="0000FF"/>
                </w:rPr>
                <w:t>N 1211</w:t>
              </w:r>
            </w:hyperlink>
            <w:r>
              <w:rPr>
                <w:color w:val="392C69"/>
              </w:rPr>
              <w:t xml:space="preserve">, от 29.12.2025 </w:t>
            </w:r>
            <w:hyperlink r:id="rId130">
              <w:r>
                <w:rPr>
                  <w:color w:val="0000FF"/>
                </w:rPr>
                <w:t>N 1880</w:t>
              </w:r>
            </w:hyperlink>
            <w:r>
              <w:rPr>
                <w:color w:val="392C69"/>
              </w:rPr>
              <w:t xml:space="preserve">, от 04.02.2026 </w:t>
            </w:r>
            <w:hyperlink r:id="rId131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</w:tr>
    </w:tbl>
    <w:p w:rsidR="008F69E6" w:rsidRDefault="008F69E6">
      <w:pPr>
        <w:pStyle w:val="ConsPlusNormal"/>
      </w:pPr>
    </w:p>
    <w:p w:rsidR="008F69E6" w:rsidRDefault="008F69E6">
      <w:pPr>
        <w:pStyle w:val="ConsPlusNormal"/>
        <w:sectPr w:rsidR="008F69E6" w:rsidSect="00BD42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26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62"/>
      </w:tblGrid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lastRenderedPageBreak/>
              <w:t>Ответственный исполнитель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Управление культуры и туризма муниципального района "Печора"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-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Участники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МБУ "Межпоселенческое клубное объединение "Меридиан"</w:t>
            </w:r>
          </w:p>
          <w:p w:rsidR="008F69E6" w:rsidRDefault="008F69E6">
            <w:pPr>
              <w:pStyle w:val="ConsPlusNormal"/>
              <w:jc w:val="both"/>
            </w:pPr>
            <w:r>
              <w:t>МАУ "Кинотеатр им. М.Горького"</w:t>
            </w:r>
          </w:p>
          <w:p w:rsidR="008F69E6" w:rsidRDefault="008F69E6">
            <w:pPr>
              <w:pStyle w:val="ConsPlusNormal"/>
              <w:jc w:val="both"/>
            </w:pPr>
            <w:r>
              <w:t>МБУ Городское объединение "Досуг"</w:t>
            </w:r>
          </w:p>
          <w:p w:rsidR="008F69E6" w:rsidRDefault="008F69E6">
            <w:pPr>
              <w:pStyle w:val="ConsPlusNormal"/>
              <w:jc w:val="both"/>
            </w:pPr>
            <w:r>
              <w:t>МБУ "Печорский историко-краеведческий музей"</w:t>
            </w:r>
          </w:p>
          <w:p w:rsidR="008F69E6" w:rsidRDefault="008F69E6">
            <w:pPr>
              <w:pStyle w:val="ConsPlusNormal"/>
              <w:jc w:val="both"/>
            </w:pPr>
            <w:r>
              <w:t>МБУ "Печорская межпоселенческая централизованная библиотечная система"</w:t>
            </w:r>
          </w:p>
          <w:p w:rsidR="008F69E6" w:rsidRDefault="008F69E6">
            <w:pPr>
              <w:pStyle w:val="ConsPlusNormal"/>
              <w:jc w:val="both"/>
            </w:pPr>
            <w:r>
              <w:t>МАУ ДО "Детская школа искусств г. Печора"</w:t>
            </w:r>
          </w:p>
          <w:p w:rsidR="008F69E6" w:rsidRDefault="008F69E6">
            <w:pPr>
              <w:pStyle w:val="ConsPlusNormal"/>
              <w:jc w:val="both"/>
            </w:pPr>
            <w:r>
              <w:t>МАУ "Этнокультурный парк "Бызовая"</w:t>
            </w:r>
          </w:p>
          <w:p w:rsidR="008F69E6" w:rsidRDefault="008F69E6">
            <w:pPr>
              <w:pStyle w:val="ConsPlusNormal"/>
              <w:jc w:val="both"/>
            </w:pPr>
            <w:r>
              <w:t>МКУ "Централизованная бухгалтерия"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Подпрограммы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-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Программно-целевые инструменты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-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Цель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Развитие культурного потенциала МО МР "Печора" как духовно-нравственного основания для формирования гармонично развитой личности, единства социокультурного пространства МО МР "Печора" а также развитие внутреннего и въездного туризма на территории МО МР "Печора" и приобщение граждан к культурному наследию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Задачи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1. Обеспечение доступности объектов сферы культуры, культурных и исторических ценностей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2. Формирование благоприятных условий реализации, воспроизводства и развития творческого потенциала населения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3. Создание условий для развития на территории МО МР "Печора" конкурентоспособной туристской индустрии.</w:t>
            </w:r>
          </w:p>
          <w:p w:rsidR="008F69E6" w:rsidRDefault="008F69E6">
            <w:pPr>
              <w:pStyle w:val="ConsPlusNormal"/>
              <w:jc w:val="both"/>
            </w:pPr>
            <w:r>
              <w:t>4. Обеспечение реализации муниципальной программы</w:t>
            </w:r>
          </w:p>
        </w:tc>
      </w:tr>
      <w:tr w:rsidR="008F69E6">
        <w:tblPrEx>
          <w:tblBorders>
            <w:insideH w:val="nil"/>
          </w:tblBorders>
        </w:tblPrEx>
        <w:tc>
          <w:tcPr>
            <w:tcW w:w="2211" w:type="dxa"/>
            <w:tcBorders>
              <w:bottom w:val="nil"/>
            </w:tcBorders>
          </w:tcPr>
          <w:p w:rsidR="008F69E6" w:rsidRDefault="008F69E6">
            <w:pPr>
              <w:pStyle w:val="ConsPlusNormal"/>
            </w:pPr>
            <w:r>
              <w:t xml:space="preserve">Целевые индикаторы (показатели) </w:t>
            </w:r>
            <w:r>
              <w:lastRenderedPageBreak/>
              <w:t>программы</w:t>
            </w:r>
          </w:p>
        </w:tc>
        <w:tc>
          <w:tcPr>
            <w:tcW w:w="10998" w:type="dxa"/>
            <w:gridSpan w:val="10"/>
            <w:tcBorders>
              <w:bottom w:val="nil"/>
            </w:tcBorders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1. Удельный вес населения, участвующего в платных культурно-досуговых мероприятиях, проводимых муниципальными учреждениями культуры в год (процентов от общей численности населения МО МР "Печора").</w:t>
            </w:r>
          </w:p>
          <w:p w:rsidR="008F69E6" w:rsidRDefault="008F69E6">
            <w:pPr>
              <w:pStyle w:val="ConsPlusNormal"/>
              <w:jc w:val="both"/>
            </w:pPr>
            <w:r>
              <w:lastRenderedPageBreak/>
              <w:t>2. Рост посещений учреждений культуры населением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3. Уровень удовлетворенности населения МО МР "Печора" качеством предоставления муниципальных услуг в сфере культуры в год.</w:t>
            </w:r>
          </w:p>
          <w:p w:rsidR="008F69E6" w:rsidRDefault="008F69E6">
            <w:pPr>
              <w:pStyle w:val="ConsPlusNormal"/>
              <w:jc w:val="both"/>
            </w:pPr>
            <w:r>
              <w:t>4. Уровень фактической обеспеченности учреждениями культуры:</w:t>
            </w:r>
          </w:p>
          <w:p w:rsidR="008F69E6" w:rsidRDefault="008F69E6">
            <w:pPr>
              <w:pStyle w:val="ConsPlusNormal"/>
              <w:jc w:val="both"/>
            </w:pPr>
            <w:r>
              <w:t>- клубами и учреждениями клубного типа;</w:t>
            </w:r>
          </w:p>
          <w:p w:rsidR="008F69E6" w:rsidRDefault="008F69E6">
            <w:pPr>
              <w:pStyle w:val="ConsPlusNormal"/>
              <w:jc w:val="both"/>
            </w:pPr>
            <w:r>
              <w:t>- библиотеками;</w:t>
            </w:r>
          </w:p>
          <w:p w:rsidR="008F69E6" w:rsidRDefault="008F69E6">
            <w:pPr>
              <w:pStyle w:val="ConsPlusNormal"/>
              <w:jc w:val="both"/>
            </w:pPr>
            <w:r>
              <w:t>- парками культуры и отдыха.</w:t>
            </w:r>
          </w:p>
          <w:p w:rsidR="008F69E6" w:rsidRDefault="008F69E6">
            <w:pPr>
              <w:pStyle w:val="ConsPlusNormal"/>
              <w:jc w:val="both"/>
            </w:pPr>
            <w:r>
              <w:t>5. Доля зданий и сооружений муниципальных учреждений сферы культуры, состояние которых является удовлетворительным, в общем количестве зданий и сооружений муниципальных учреждений сферы культуры в год.</w:t>
            </w:r>
          </w:p>
          <w:p w:rsidR="008F69E6" w:rsidRDefault="008F69E6">
            <w:pPr>
              <w:pStyle w:val="ConsPlusNormal"/>
              <w:jc w:val="both"/>
            </w:pPr>
            <w:r>
              <w:t>6. Доля публичных библиотек, подключенных к сети "Интернет", в общем количестве библиотек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7. Количество посещений музейных учреждений на 1 жителя в год.</w:t>
            </w:r>
          </w:p>
          <w:p w:rsidR="008F69E6" w:rsidRDefault="008F69E6">
            <w:pPr>
              <w:pStyle w:val="ConsPlusNormal"/>
              <w:jc w:val="both"/>
            </w:pPr>
            <w:r>
              <w:t>8. Доля представленных (во всех формах) зрителю музейных предметов в общем количестве музейных предметов основного фонда в год.</w:t>
            </w:r>
          </w:p>
          <w:p w:rsidR="008F69E6" w:rsidRDefault="008F69E6">
            <w:pPr>
              <w:pStyle w:val="ConsPlusNormal"/>
              <w:jc w:val="both"/>
            </w:pPr>
            <w:r>
              <w:t>9. Доля муниципальных учреждений культуры, имеющих сайт в информационно-телекоммуникационной сети "Интернет", в общем количестве муниципальных учреждений культуры в год.</w:t>
            </w:r>
          </w:p>
          <w:p w:rsidR="008F69E6" w:rsidRDefault="008F69E6">
            <w:pPr>
              <w:pStyle w:val="ConsPlusNormal"/>
              <w:jc w:val="both"/>
            </w:pPr>
            <w:r>
              <w:t>10. Количество посещений организаций культуры к уровню (процент)</w:t>
            </w:r>
          </w:p>
          <w:p w:rsidR="008F69E6" w:rsidRDefault="008F69E6">
            <w:pPr>
              <w:pStyle w:val="ConsPlusNormal"/>
              <w:jc w:val="both"/>
            </w:pPr>
            <w:r>
              <w:t>11. Обеспечена пожарная безопасность и антитеррористическая защищенность муниципальных учреждений сферы культуры.</w:t>
            </w:r>
          </w:p>
          <w:p w:rsidR="008F69E6" w:rsidRDefault="008F69E6">
            <w:pPr>
              <w:pStyle w:val="ConsPlusNormal"/>
              <w:jc w:val="both"/>
            </w:pPr>
            <w:r>
              <w:t>12. Количество укомплектованных книжными фондами муниципальных общедоступных библиотек и государственных центральных библиотек субъектов Российской Федерации.</w:t>
            </w:r>
          </w:p>
          <w:p w:rsidR="008F69E6" w:rsidRDefault="008F69E6">
            <w:pPr>
              <w:pStyle w:val="ConsPlusNormal"/>
              <w:jc w:val="both"/>
            </w:pPr>
            <w:r>
              <w:t>13. Удельный вес населения, участвующего в мероприятиях в области сохранения национальной самобытности, развития родных языков и национальной культуры народов, проживающих в МО МР "Печора", от общей численности населения Республики Коми.</w:t>
            </w:r>
          </w:p>
          <w:p w:rsidR="008F69E6" w:rsidRDefault="008F69E6">
            <w:pPr>
              <w:pStyle w:val="ConsPlusNormal"/>
              <w:jc w:val="both"/>
            </w:pPr>
            <w:r>
              <w:t>14. Численность населения, охваченного народным проектом в области этнокультурного развития народов, проживающих на территории Республики Коми.</w:t>
            </w:r>
          </w:p>
          <w:p w:rsidR="008F69E6" w:rsidRDefault="008F69E6">
            <w:pPr>
              <w:pStyle w:val="ConsPlusNormal"/>
              <w:jc w:val="both"/>
            </w:pPr>
            <w:r>
              <w:t>15. Реализованы народные проекты в области этнокультурного развития народов, проживающих на территории Республики Коми в муниципальных образованиях Республики Коми.</w:t>
            </w:r>
          </w:p>
          <w:p w:rsidR="008F69E6" w:rsidRDefault="008F69E6">
            <w:pPr>
              <w:pStyle w:val="ConsPlusNormal"/>
              <w:jc w:val="both"/>
            </w:pPr>
            <w:r>
              <w:t>16. Реализованы народные проекты в сфере культуры в муниципальном образовании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17. Удельный вес народных проектов, реализованных в полном объеме и в установленные сроки, от общего количества народных проектов, включенных в Соглашение с муниципальным образованием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18. Количество реализованных народных проектов в сфере доступной среды.</w:t>
            </w:r>
          </w:p>
          <w:p w:rsidR="008F69E6" w:rsidRDefault="008F69E6">
            <w:pPr>
              <w:pStyle w:val="ConsPlusNormal"/>
              <w:jc w:val="both"/>
            </w:pPr>
            <w:r>
              <w:t>19. 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</w:t>
            </w:r>
          </w:p>
          <w:p w:rsidR="008F69E6" w:rsidRDefault="008F69E6">
            <w:pPr>
              <w:pStyle w:val="ConsPlusNormal"/>
              <w:jc w:val="both"/>
            </w:pPr>
            <w:r>
              <w:lastRenderedPageBreak/>
              <w:t>- осуществлен капитальный ремонт (единиц).</w:t>
            </w:r>
          </w:p>
          <w:p w:rsidR="008F69E6" w:rsidRDefault="008F69E6">
            <w:pPr>
              <w:pStyle w:val="ConsPlusNormal"/>
              <w:jc w:val="both"/>
            </w:pPr>
            <w:r>
              <w:t>20. 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</w:t>
            </w:r>
          </w:p>
          <w:p w:rsidR="008F69E6" w:rsidRDefault="008F69E6">
            <w:pPr>
              <w:pStyle w:val="ConsPlusNormal"/>
              <w:jc w:val="both"/>
            </w:pPr>
            <w:r>
              <w:t>- МАУДО "Детская школа искусств г. Печора" (на оснащение специальным оборудованием в целях создания ремесленных классов).</w:t>
            </w:r>
          </w:p>
          <w:p w:rsidR="008F69E6" w:rsidRDefault="008F69E6">
            <w:pPr>
              <w:pStyle w:val="ConsPlusNormal"/>
              <w:jc w:val="both"/>
            </w:pPr>
            <w:r>
              <w:t>21. Процент технической готовности соответствующих объектов культуры за текущий финансовый год.</w:t>
            </w:r>
          </w:p>
          <w:p w:rsidR="008F69E6" w:rsidRDefault="008F69E6">
            <w:pPr>
              <w:pStyle w:val="ConsPlusNormal"/>
              <w:jc w:val="both"/>
            </w:pPr>
            <w:r>
              <w:t>22. Количество созданных модельных библиотек на основе регионального модельного стандарта.</w:t>
            </w:r>
          </w:p>
          <w:p w:rsidR="008F69E6" w:rsidRDefault="008F69E6">
            <w:pPr>
              <w:pStyle w:val="ConsPlusNormal"/>
              <w:jc w:val="both"/>
            </w:pPr>
            <w:r>
              <w:t>23. Количество оснащенных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материалами.</w:t>
            </w:r>
          </w:p>
          <w:p w:rsidR="008F69E6" w:rsidRDefault="008F69E6">
            <w:pPr>
              <w:pStyle w:val="ConsPlusNormal"/>
              <w:jc w:val="both"/>
            </w:pPr>
            <w:r>
              <w:t>24. Количество посещений организаций культуры (в части посещений библиотек).</w:t>
            </w:r>
          </w:p>
          <w:p w:rsidR="008F69E6" w:rsidRDefault="008F69E6">
            <w:pPr>
              <w:pStyle w:val="ConsPlusNormal"/>
              <w:jc w:val="both"/>
            </w:pPr>
            <w:r>
              <w:t>25. Количество наказов избирателей по благоустройству территорий, ремонту зданий муниципальных учреждений культуры, приобретению оборудования, концертных костюмов, инвентаря, исполненных за счет средств иных межбюджетных трансфертов, имеющих целевое назначение, в соответствующем финансовом году.</w:t>
            </w:r>
          </w:p>
          <w:p w:rsidR="008F69E6" w:rsidRDefault="008F69E6">
            <w:pPr>
              <w:pStyle w:val="ConsPlusNormal"/>
              <w:jc w:val="both"/>
            </w:pPr>
            <w:r>
              <w:t>26. Созданы виртуальные концертные залы на площадках организаций культуры, в том числе в домах культуры, библиотеках, музеях, для трансляции знаковых культурных мероприятий.</w:t>
            </w:r>
          </w:p>
          <w:p w:rsidR="008F69E6" w:rsidRDefault="008F69E6">
            <w:pPr>
              <w:pStyle w:val="ConsPlusNormal"/>
              <w:jc w:val="both"/>
            </w:pPr>
            <w:r>
              <w:t>27. 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базы.</w:t>
            </w:r>
          </w:p>
          <w:p w:rsidR="008F69E6" w:rsidRDefault="008F69E6">
            <w:pPr>
              <w:pStyle w:val="ConsPlusNormal"/>
              <w:jc w:val="both"/>
            </w:pPr>
            <w:r>
              <w:t>28. 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Федерации.</w:t>
            </w:r>
          </w:p>
          <w:p w:rsidR="008F69E6" w:rsidRDefault="008F69E6">
            <w:pPr>
              <w:pStyle w:val="ConsPlusNormal"/>
              <w:jc w:val="both"/>
            </w:pPr>
            <w:r>
              <w:t>29. Количество реализованных проектов в год.</w:t>
            </w:r>
          </w:p>
          <w:p w:rsidR="008F69E6" w:rsidRDefault="008F69E6">
            <w:pPr>
              <w:pStyle w:val="ConsPlusNormal"/>
              <w:jc w:val="both"/>
            </w:pPr>
            <w:r>
              <w:t>30. Технически оснащены региональные и муниципальные музеи.</w:t>
            </w:r>
          </w:p>
          <w:p w:rsidR="008F69E6" w:rsidRDefault="008F69E6">
            <w:pPr>
              <w:pStyle w:val="ConsPlusNormal"/>
              <w:jc w:val="both"/>
            </w:pPr>
            <w:r>
              <w:t>31. Приобретено оборудование для занятий по "Адаптивной физкультуре с элементами ритмики" в МАУ ДО "Детская школа искусств г. 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32. Проведены мероприятия по материально-техническому оснащению образцового коллектива театр танца "Стиль", МБУ "Межпоселенческое клубное объединение "Меридиан" в г. Печора.</w:t>
            </w:r>
          </w:p>
          <w:p w:rsidR="008F69E6" w:rsidRDefault="008F69E6">
            <w:pPr>
              <w:pStyle w:val="ConsPlusNormal"/>
              <w:jc w:val="both"/>
            </w:pPr>
            <w:r>
              <w:t>33. Приобретены основные средства для нужд МБУ "Межпоселенческое клубное объединение "Меридиан".</w:t>
            </w:r>
          </w:p>
          <w:p w:rsidR="008F69E6" w:rsidRDefault="008F69E6">
            <w:pPr>
              <w:pStyle w:val="ConsPlusNormal"/>
              <w:jc w:val="both"/>
            </w:pPr>
            <w:r>
              <w:t>34. Средняя численность участников клубных формирований в расчете на 1 тыс. человек.</w:t>
            </w:r>
          </w:p>
          <w:p w:rsidR="008F69E6" w:rsidRDefault="008F69E6">
            <w:pPr>
              <w:pStyle w:val="ConsPlusNormal"/>
              <w:jc w:val="both"/>
            </w:pPr>
            <w:r>
              <w:t>35. Доля детей, привлекаемых к участию в творческих мероприятиях, от общего числа детей.</w:t>
            </w:r>
          </w:p>
          <w:p w:rsidR="008F69E6" w:rsidRDefault="008F69E6">
            <w:pPr>
              <w:pStyle w:val="ConsPlusNormal"/>
              <w:jc w:val="both"/>
            </w:pPr>
            <w:r>
              <w:t>36. Доля детей, охваченных образовательными программами дополнительного образования детей в сфере культуры в общей численности детей и молодежи в возрасте от 5 до 18 лет.</w:t>
            </w:r>
          </w:p>
          <w:p w:rsidR="008F69E6" w:rsidRDefault="008F69E6">
            <w:pPr>
              <w:pStyle w:val="ConsPlusNormal"/>
              <w:jc w:val="both"/>
            </w:pPr>
            <w:r>
              <w:t>37. Количество специалистов муниципальных учреждений культуры, повысивших квалификацию, прошедших переподготовку в рамках программы в год.</w:t>
            </w:r>
          </w:p>
          <w:p w:rsidR="008F69E6" w:rsidRDefault="008F69E6">
            <w:pPr>
              <w:pStyle w:val="ConsPlusNormal"/>
              <w:jc w:val="both"/>
            </w:pPr>
            <w:r>
              <w:t xml:space="preserve">38. Доля призовых мест от общего участия творческих коллективов и солистов в фестивалях и конкурсах, </w:t>
            </w:r>
            <w:r>
              <w:lastRenderedPageBreak/>
              <w:t>проводимых на территории МО МР "Печора" и за его пределами.</w:t>
            </w:r>
          </w:p>
          <w:p w:rsidR="008F69E6" w:rsidRDefault="008F69E6">
            <w:pPr>
              <w:pStyle w:val="ConsPlusNormal"/>
              <w:jc w:val="both"/>
            </w:pPr>
            <w:r>
              <w:t>39. Среднемесячная заработная плата работников учреждений культуры в муниципальном образовании за текущий год</w:t>
            </w:r>
          </w:p>
          <w:p w:rsidR="008F69E6" w:rsidRDefault="008F69E6">
            <w:pPr>
              <w:pStyle w:val="ConsPlusNormal"/>
              <w:jc w:val="both"/>
            </w:pPr>
            <w:r>
              <w:t>40. Среднесписочная численность работников учреждений культуры (без учета внешних совместителей).</w:t>
            </w:r>
          </w:p>
          <w:p w:rsidR="008F69E6" w:rsidRDefault="008F69E6">
            <w:pPr>
              <w:pStyle w:val="ConsPlusNormal"/>
              <w:jc w:val="both"/>
            </w:pPr>
            <w:r>
              <w:t>41. Среднемесячная заработная плата педагогических работников дополнительного образования в сфере культуры.</w:t>
            </w:r>
          </w:p>
          <w:p w:rsidR="008F69E6" w:rsidRDefault="008F69E6">
            <w:pPr>
              <w:pStyle w:val="ConsPlusNormal"/>
              <w:jc w:val="both"/>
            </w:pPr>
            <w:r>
              <w:t>42. Среднесписочная численность педагогических работников в сфере культуры (без учета внешних совместителей).</w:t>
            </w:r>
          </w:p>
          <w:p w:rsidR="008F69E6" w:rsidRDefault="008F69E6">
            <w:pPr>
              <w:pStyle w:val="ConsPlusNormal"/>
              <w:jc w:val="both"/>
            </w:pPr>
            <w:r>
              <w:t>43. Предоставление добровольцам (волонтерам) и добровольческим (волонтерским) объединениям пригласительных билетов на бесплатное/льготное посещение выставок, театральных и концертно-зрелищных представлений, библиотек, учреждений культуры.</w:t>
            </w:r>
          </w:p>
          <w:p w:rsidR="008F69E6" w:rsidRDefault="008F69E6">
            <w:pPr>
              <w:pStyle w:val="ConsPlusNormal"/>
              <w:jc w:val="both"/>
            </w:pPr>
            <w:r>
              <w:t>44. Количество рекламных материалов кампании, размещенных на официальных сайтах учреждений культуры и в группах в социальных сетях в целях популяризации добровольчества.</w:t>
            </w:r>
          </w:p>
          <w:p w:rsidR="008F69E6" w:rsidRDefault="008F69E6">
            <w:pPr>
              <w:pStyle w:val="ConsPlusNormal"/>
              <w:jc w:val="both"/>
            </w:pPr>
            <w:r>
              <w:t>45. Количество туристских проектов на территории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46. Участие (очное и заочное) в региональных, российских и международных туристских выставках, и других мероприятиях по продвижению туристского потенциала.</w:t>
            </w:r>
          </w:p>
          <w:p w:rsidR="008F69E6" w:rsidRDefault="008F69E6">
            <w:pPr>
              <w:pStyle w:val="ConsPlusNormal"/>
              <w:jc w:val="both"/>
            </w:pPr>
            <w:r>
              <w:t>47. Издание рекламно-информационных материалов о туристских продуктах, субъектах туристской индустрии, туристском потенциале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48. Количество туристов (жители других муниципальных образований, субъектов РФ, иностранных государств), размещенных в МАУ "ЭП "Бызовая".</w:t>
            </w:r>
          </w:p>
          <w:p w:rsidR="008F69E6" w:rsidRDefault="008F69E6">
            <w:pPr>
              <w:pStyle w:val="ConsPlusNormal"/>
              <w:jc w:val="both"/>
            </w:pPr>
            <w:r>
              <w:t>49. Открытие и функционирование туристско-информационного центра на территории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50. Уровень ежегодного достижения показателей (индикаторов) муниципальной программы "Развитие культуры и туризма на территории МО МР "Печора".</w:t>
            </w:r>
          </w:p>
          <w:p w:rsidR="008F69E6" w:rsidRDefault="008F69E6">
            <w:pPr>
              <w:pStyle w:val="ConsPlusNormal"/>
              <w:jc w:val="both"/>
            </w:pPr>
            <w:r>
              <w:t>51. Соотношение средней заработной платы работников муниципальных учреждений культуры МО МР "Печора" и средней заработной платы в Республике Коми.</w:t>
            </w:r>
          </w:p>
          <w:p w:rsidR="008F69E6" w:rsidRDefault="008F69E6">
            <w:pPr>
              <w:pStyle w:val="ConsPlusNormal"/>
              <w:jc w:val="both"/>
            </w:pPr>
            <w:r>
              <w:t>52. Количество территорий, прилегающих к учреждениям культуры, приведенных в нормативное состояние</w:t>
            </w:r>
          </w:p>
        </w:tc>
      </w:tr>
      <w:tr w:rsidR="008F69E6">
        <w:tblPrEx>
          <w:tblBorders>
            <w:insideH w:val="nil"/>
          </w:tblBorders>
        </w:tblPrEx>
        <w:tc>
          <w:tcPr>
            <w:tcW w:w="13209" w:type="dxa"/>
            <w:gridSpan w:val="11"/>
            <w:tcBorders>
              <w:top w:val="nil"/>
            </w:tcBorders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муниципального района "Печора" от 23.06.2025</w:t>
            </w:r>
          </w:p>
          <w:p w:rsidR="008F69E6" w:rsidRDefault="008F69E6">
            <w:pPr>
              <w:pStyle w:val="ConsPlusNormal"/>
              <w:jc w:val="both"/>
            </w:pPr>
            <w:r>
              <w:t>N 870)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Этапы и сроки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2020 - 2030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Региональные проекты, реализуемые в рамках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"Цифровая культура"</w:t>
            </w:r>
          </w:p>
          <w:p w:rsidR="008F69E6" w:rsidRDefault="008F69E6">
            <w:pPr>
              <w:pStyle w:val="ConsPlusNormal"/>
              <w:jc w:val="both"/>
            </w:pPr>
            <w:r>
              <w:t>"Культурная среда"</w:t>
            </w:r>
          </w:p>
          <w:p w:rsidR="008F69E6" w:rsidRDefault="008F69E6">
            <w:pPr>
              <w:pStyle w:val="ConsPlusNormal"/>
              <w:jc w:val="both"/>
            </w:pPr>
            <w:r>
              <w:t>"Творческие люди"</w:t>
            </w:r>
          </w:p>
        </w:tc>
      </w:tr>
      <w:tr w:rsidR="008F69E6">
        <w:tc>
          <w:tcPr>
            <w:tcW w:w="2211" w:type="dxa"/>
            <w:vMerge w:val="restart"/>
            <w:tcBorders>
              <w:bottom w:val="nil"/>
            </w:tcBorders>
          </w:tcPr>
          <w:p w:rsidR="008F69E6" w:rsidRDefault="008F69E6">
            <w:pPr>
              <w:pStyle w:val="ConsPlusNormal"/>
            </w:pPr>
            <w:r>
              <w:lastRenderedPageBreak/>
              <w:t>Объем и источники финансирования программы</w:t>
            </w: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062" w:type="dxa"/>
          </w:tcPr>
          <w:p w:rsidR="008F69E6" w:rsidRDefault="008F69E6">
            <w:pPr>
              <w:pStyle w:val="ConsPlusNormal"/>
              <w:jc w:val="center"/>
            </w:pPr>
            <w:r>
              <w:t>2028 год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2 755 922,1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233 124,1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263 589,8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267 412,3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319 070,4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334 557,0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357 349,3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330 923,4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324 947,9</w:t>
            </w:r>
          </w:p>
        </w:tc>
        <w:tc>
          <w:tcPr>
            <w:tcW w:w="1062" w:type="dxa"/>
          </w:tcPr>
          <w:p w:rsidR="008F69E6" w:rsidRDefault="008F69E6">
            <w:pPr>
              <w:pStyle w:val="ConsPlusNormal"/>
              <w:jc w:val="center"/>
            </w:pPr>
            <w:r>
              <w:t>324 947,9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в том числе по источникам финансирования: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федеральный бюджет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20 324,6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810,5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5343,5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697,5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6479,6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6 849,4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144,1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62" w:type="dxa"/>
          </w:tcPr>
          <w:p w:rsidR="008F69E6" w:rsidRDefault="008F69E6">
            <w:pPr>
              <w:pStyle w:val="ConsPlusNormal"/>
              <w:jc w:val="center"/>
            </w:pPr>
            <w:r>
              <w:t>0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республиканский бюджет: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908 770,0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62 014,0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83 556,1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84 990,8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122 527,8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125 805,1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134 182,1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98 564,7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98 564,7</w:t>
            </w:r>
          </w:p>
        </w:tc>
        <w:tc>
          <w:tcPr>
            <w:tcW w:w="1062" w:type="dxa"/>
          </w:tcPr>
          <w:p w:rsidR="008F69E6" w:rsidRDefault="008F69E6">
            <w:pPr>
              <w:pStyle w:val="ConsPlusNormal"/>
              <w:jc w:val="center"/>
            </w:pPr>
            <w:r>
              <w:t>98 564,7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бюджет МО МР "Печора":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1 277 405,9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100 418,6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121 738,9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127 837,5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137 858,2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144 620,8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157 257,0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163 421,0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162 126,9</w:t>
            </w:r>
          </w:p>
        </w:tc>
        <w:tc>
          <w:tcPr>
            <w:tcW w:w="1062" w:type="dxa"/>
          </w:tcPr>
          <w:p w:rsidR="008F69E6" w:rsidRDefault="008F69E6">
            <w:pPr>
              <w:pStyle w:val="ConsPlusNormal"/>
              <w:jc w:val="center"/>
            </w:pPr>
            <w:r>
              <w:t>162 126,9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бюджет МО ГП "Печора":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402 007,0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50 602,0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36 620,6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35 736,5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39 283,9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41 329,0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43 490,2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54 769,2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50 087,8</w:t>
            </w:r>
          </w:p>
        </w:tc>
        <w:tc>
          <w:tcPr>
            <w:tcW w:w="1062" w:type="dxa"/>
          </w:tcPr>
          <w:p w:rsidR="008F69E6" w:rsidRDefault="008F69E6">
            <w:pPr>
              <w:pStyle w:val="ConsPlusNormal"/>
              <w:jc w:val="center"/>
            </w:pPr>
            <w:r>
              <w:t>50 087,8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внебюджетные источники:</w:t>
            </w:r>
          </w:p>
        </w:tc>
      </w:tr>
      <w:tr w:rsidR="008F69E6">
        <w:tblPrEx>
          <w:tblBorders>
            <w:insideH w:val="nil"/>
          </w:tblBorders>
        </w:tblPrEx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147 414,7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19 279,0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16 330,7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18 150,0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12 920,9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15 952,7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22 275,9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14 168,5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14 168,5</w:t>
            </w:r>
          </w:p>
        </w:tc>
        <w:tc>
          <w:tcPr>
            <w:tcW w:w="1062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14 168,5</w:t>
            </w:r>
          </w:p>
        </w:tc>
      </w:tr>
      <w:tr w:rsidR="008F69E6">
        <w:tblPrEx>
          <w:tblBorders>
            <w:insideH w:val="nil"/>
          </w:tblBorders>
        </w:tblPrEx>
        <w:tc>
          <w:tcPr>
            <w:tcW w:w="13209" w:type="dxa"/>
            <w:gridSpan w:val="11"/>
            <w:tcBorders>
              <w:top w:val="nil"/>
            </w:tcBorders>
          </w:tcPr>
          <w:p w:rsidR="008F69E6" w:rsidRDefault="008F69E6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муниципального района "Печора" от 04.02.2026</w:t>
            </w:r>
          </w:p>
          <w:p w:rsidR="008F69E6" w:rsidRDefault="008F69E6">
            <w:pPr>
              <w:pStyle w:val="ConsPlusNormal"/>
              <w:jc w:val="both"/>
            </w:pPr>
            <w:r>
              <w:t>N 99)</w:t>
            </w:r>
          </w:p>
        </w:tc>
      </w:tr>
      <w:tr w:rsidR="008F69E6">
        <w:tc>
          <w:tcPr>
            <w:tcW w:w="2211" w:type="dxa"/>
            <w:vMerge w:val="restart"/>
            <w:tcBorders>
              <w:bottom w:val="nil"/>
            </w:tcBorders>
          </w:tcPr>
          <w:p w:rsidR="008F69E6" w:rsidRDefault="008F69E6">
            <w:pPr>
              <w:pStyle w:val="ConsPlusNormal"/>
            </w:pPr>
            <w:r>
              <w:t>Объемы финансирования региональных проектов, реализуемых в рамках Программы</w:t>
            </w: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2146" w:type="dxa"/>
            <w:gridSpan w:val="2"/>
          </w:tcPr>
          <w:p w:rsidR="008F69E6" w:rsidRDefault="008F69E6">
            <w:pPr>
              <w:pStyle w:val="ConsPlusNormal"/>
              <w:jc w:val="center"/>
            </w:pPr>
            <w:r>
              <w:t>2027 год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29 812,8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5 417,0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4 180,9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13 251,7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6 963,2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46" w:type="dxa"/>
            <w:gridSpan w:val="2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в том числе по источникам финансирования: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федеральный бюджет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16 901,1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4 901,1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5 700,0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6 300,0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46" w:type="dxa"/>
            <w:gridSpan w:val="2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республиканский бюджет: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11 148,8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257,9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3 762,8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6 796,5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331,6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46" w:type="dxa"/>
            <w:gridSpan w:val="2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бюджет МО МР "Печора":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1 431,3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258,0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418,1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755,2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46" w:type="dxa"/>
            <w:gridSpan w:val="2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бюджет МО ГП "Печора":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</w:tcPr>
          <w:p w:rsidR="008F69E6" w:rsidRDefault="008F69E6">
            <w:pPr>
              <w:pStyle w:val="ConsPlusNormal"/>
              <w:jc w:val="center"/>
            </w:pPr>
            <w:r>
              <w:t>331,6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331,6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46" w:type="dxa"/>
            <w:gridSpan w:val="2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внебюджетные источники:</w:t>
            </w:r>
          </w:p>
        </w:tc>
      </w:tr>
      <w:tr w:rsidR="008F69E6">
        <w:tblPrEx>
          <w:tblBorders>
            <w:insideH w:val="nil"/>
          </w:tblBorders>
        </w:tblPrEx>
        <w:tc>
          <w:tcPr>
            <w:tcW w:w="2211" w:type="dxa"/>
            <w:vMerge/>
            <w:tcBorders>
              <w:bottom w:val="nil"/>
            </w:tcBorders>
          </w:tcPr>
          <w:p w:rsidR="008F69E6" w:rsidRDefault="008F69E6">
            <w:pPr>
              <w:pStyle w:val="ConsPlusNormal"/>
            </w:pPr>
          </w:p>
        </w:tc>
        <w:tc>
          <w:tcPr>
            <w:tcW w:w="126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46" w:type="dxa"/>
            <w:gridSpan w:val="2"/>
            <w:tcBorders>
              <w:bottom w:val="nil"/>
            </w:tcBorders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blPrEx>
          <w:tblBorders>
            <w:insideH w:val="nil"/>
          </w:tblBorders>
        </w:tblPrEx>
        <w:tc>
          <w:tcPr>
            <w:tcW w:w="13209" w:type="dxa"/>
            <w:gridSpan w:val="11"/>
            <w:tcBorders>
              <w:top w:val="nil"/>
            </w:tcBorders>
          </w:tcPr>
          <w:p w:rsidR="008F69E6" w:rsidRDefault="008F69E6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муниципального района "Печора" от 28.02.2025</w:t>
            </w:r>
          </w:p>
          <w:p w:rsidR="008F69E6" w:rsidRDefault="008F69E6">
            <w:pPr>
              <w:pStyle w:val="ConsPlusNormal"/>
              <w:jc w:val="both"/>
            </w:pPr>
            <w:r>
              <w:t>N 296)</w:t>
            </w:r>
          </w:p>
        </w:tc>
      </w:tr>
      <w:tr w:rsidR="008F69E6"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Ожидаемые результаты реализации программы</w:t>
            </w:r>
          </w:p>
        </w:tc>
        <w:tc>
          <w:tcPr>
            <w:tcW w:w="10998" w:type="dxa"/>
            <w:gridSpan w:val="10"/>
          </w:tcPr>
          <w:p w:rsidR="008F69E6" w:rsidRDefault="008F69E6">
            <w:pPr>
              <w:pStyle w:val="ConsPlusNormal"/>
              <w:jc w:val="both"/>
            </w:pPr>
            <w:r>
              <w:t>В течение срока реализации Программы комплекс программных мер должен обеспечить к 2030 году:</w:t>
            </w:r>
          </w:p>
          <w:p w:rsidR="008F69E6" w:rsidRDefault="008F69E6">
            <w:pPr>
              <w:pStyle w:val="ConsPlusNormal"/>
              <w:jc w:val="both"/>
            </w:pPr>
            <w:r>
              <w:t>увеличение доли населения, участвующего в платных культурно-досуговых мероприятиях, проводимых муниципальными учреждениями культуры;</w:t>
            </w:r>
          </w:p>
          <w:p w:rsidR="008F69E6" w:rsidRDefault="008F69E6">
            <w:pPr>
              <w:pStyle w:val="ConsPlusNormal"/>
              <w:jc w:val="both"/>
            </w:pPr>
            <w:r>
              <w:t>увеличение уровня удовлетворенности населения МО МР "Печора" качеством предоставления муниципальных услуг в сфере культуры;</w:t>
            </w:r>
          </w:p>
          <w:p w:rsidR="008F69E6" w:rsidRDefault="008F69E6">
            <w:pPr>
              <w:pStyle w:val="ConsPlusNormal"/>
              <w:jc w:val="both"/>
            </w:pPr>
            <w:r>
              <w:t>увеличение доли детей, привлекаемых к участию в творческих мероприятиях, от общего числа детей;</w:t>
            </w:r>
          </w:p>
          <w:p w:rsidR="008F69E6" w:rsidRDefault="008F69E6">
            <w:pPr>
              <w:pStyle w:val="ConsPlusNormal"/>
              <w:jc w:val="both"/>
            </w:pPr>
            <w:r>
              <w:t>рост посещений учреждений культуры населением МО МР "Печора" в год;</w:t>
            </w:r>
          </w:p>
          <w:p w:rsidR="008F69E6" w:rsidRDefault="008F69E6">
            <w:pPr>
              <w:pStyle w:val="ConsPlusNormal"/>
              <w:jc w:val="both"/>
            </w:pPr>
            <w:r>
              <w:t>В ходе реализации Программы внимание будет уделено укреплению и модернизации материально-технической базы, информатизации отрасли культуры, повышению доступности культурных благ, формированию условий для повышения их востребованности населением и расширения возможности творческой самореализации граждан.</w:t>
            </w:r>
          </w:p>
          <w:p w:rsidR="008F69E6" w:rsidRDefault="008F69E6">
            <w:pPr>
              <w:pStyle w:val="ConsPlusNormal"/>
              <w:jc w:val="both"/>
            </w:pPr>
            <w:r>
              <w:t>Модернизация инфраструктуры отрасли культуры, сохранение видов учреждений будут способствовать повышению качества и росту многообразия предоставляемых населению МО МР "Печора" культурных благ</w:t>
            </w:r>
          </w:p>
        </w:tc>
      </w:tr>
    </w:tbl>
    <w:p w:rsidR="008F69E6" w:rsidRDefault="008F69E6">
      <w:pPr>
        <w:pStyle w:val="ConsPlusNormal"/>
        <w:sectPr w:rsidR="008F69E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F69E6" w:rsidRDefault="008F69E6">
      <w:pPr>
        <w:pStyle w:val="ConsPlusNormal"/>
        <w:jc w:val="both"/>
      </w:pPr>
    </w:p>
    <w:p w:rsidR="008F69E6" w:rsidRDefault="008F69E6">
      <w:pPr>
        <w:pStyle w:val="ConsPlusNormal"/>
        <w:jc w:val="both"/>
      </w:pPr>
      <w:r>
        <w:t xml:space="preserve">(паспорт в ред. </w:t>
      </w:r>
      <w:hyperlink r:id="rId135">
        <w:r>
          <w:rPr>
            <w:color w:val="0000FF"/>
          </w:rPr>
          <w:t>Постановления</w:t>
        </w:r>
      </w:hyperlink>
      <w:r>
        <w:t xml:space="preserve"> администрации муниципального района "Печора" от 28.12.2023 N 2330)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  <w:outlineLvl w:val="1"/>
      </w:pPr>
      <w:r>
        <w:t>Приоритеты, цели и задачи реализуемой муниципальной</w:t>
      </w:r>
    </w:p>
    <w:p w:rsidR="008F69E6" w:rsidRDefault="008F69E6">
      <w:pPr>
        <w:pStyle w:val="ConsPlusTitle"/>
        <w:jc w:val="center"/>
      </w:pPr>
      <w:r>
        <w:t>политики в сфере культуры и туризма</w:t>
      </w:r>
    </w:p>
    <w:p w:rsidR="008F69E6" w:rsidRDefault="008F69E6">
      <w:pPr>
        <w:pStyle w:val="ConsPlusNormal"/>
      </w:pPr>
    </w:p>
    <w:p w:rsidR="008F69E6" w:rsidRDefault="008F69E6">
      <w:pPr>
        <w:pStyle w:val="ConsPlusNormal"/>
        <w:ind w:firstLine="540"/>
        <w:jc w:val="both"/>
      </w:pPr>
      <w:r>
        <w:t xml:space="preserve">1. В соответствии со </w:t>
      </w:r>
      <w:hyperlink r:id="rId136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МО МР "Печора" на период до 2035 года, принятой решением Совета муниципального района "Печора" от 30 октября 2019 года N 6-39/436, одной из стратегических целей является развитие культурного потенциала муниципального района, а также формирование и развитие современной конкурентоспособной туриндустрии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2. Приоритетными направлениями в сфере развития культуры и туризма в МО МР "Печора" станут: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- обеспечение доступности объектов сферы культуры, культурных и исторических ценностей;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- формирование благоприятных условий реализации, воспроизводства и развития творческого потенциала населения МО МР "Печора";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- сохранение историко-культурного наследия МО МР "Печора";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- создание условий для развития на территории МО МР "Печора" туристской индустрии.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3. В рамках достижения целей задачи "1 Обеспечение доступности объектов сферы культуры, культурных и исторических ценностей" реализуются мероприятия по укреплению материально-технической базы муниципальных учреждений сферы культуры, оказываются муниципальные услуги (выполняются работы) учреждениями культуры.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В рамках достижения целей задачи 2 "Формирование благоприятных условий реализации, воспроизводства и развития творческого потенциала населения МО МР "Печора" реализуются мероприятия по созданию условий для массового отдыха жителей МО МР "Печора", повышается квалификация работников учреждений сферы культуры, осуществляется гастрольно-концертная деятельность, реализуются народные проекты в сфере культуры, в рамках которых осуществляется поддержка по благоустройству зданий и территорий, прилегающих к зданиям муниципальных учреждений культуры, приобретение оборудования, концертных костюмов, инвентаря, а также на реализацию народных проектов, прошедших отбор в рамках проекта "Народный бюджет".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>В рамках достижения целей задачи 3 "Создание условий для развития на территории МО МР "Печора" конкурентоспособной туристской индустрии" реализуются мероприятия, направленные на развитие туризма, в рамках которых осуществляется туристско-информационное обслуживание.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4. </w:t>
      </w:r>
      <w:hyperlink w:anchor="P357">
        <w:r>
          <w:rPr>
            <w:color w:val="0000FF"/>
          </w:rPr>
          <w:t>Перечень</w:t>
        </w:r>
      </w:hyperlink>
      <w:r>
        <w:t xml:space="preserve"> и характеристика основных мероприятий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 представлены в приложении 1 к Программе.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Ресурсное </w:t>
      </w:r>
      <w:hyperlink w:anchor="P574">
        <w:r>
          <w:rPr>
            <w:color w:val="0000FF"/>
          </w:rPr>
          <w:t>обеспечение</w:t>
        </w:r>
      </w:hyperlink>
      <w:r>
        <w:t xml:space="preserve"> реализации муниципальной программы "Развитие культуры и туризма" представлено в приложении 2 к Программе.</w:t>
      </w:r>
    </w:p>
    <w:p w:rsidR="008F69E6" w:rsidRDefault="008F69E6">
      <w:pPr>
        <w:pStyle w:val="ConsPlusNormal"/>
        <w:spacing w:before="220"/>
        <w:ind w:firstLine="540"/>
        <w:jc w:val="both"/>
      </w:pPr>
      <w:hyperlink w:anchor="P1181">
        <w:r>
          <w:rPr>
            <w:color w:val="0000FF"/>
          </w:rPr>
          <w:t>Перечень</w:t>
        </w:r>
      </w:hyperlink>
      <w:r>
        <w:t xml:space="preserve"> и сведения о целевых показателях с расшифровкой плановых значений по годам ее реализации представлены в приложении 3 к Программе.</w:t>
      </w:r>
    </w:p>
    <w:p w:rsidR="008F69E6" w:rsidRDefault="008F69E6">
      <w:pPr>
        <w:pStyle w:val="ConsPlusNormal"/>
        <w:spacing w:before="220"/>
        <w:ind w:firstLine="540"/>
        <w:jc w:val="both"/>
      </w:pPr>
      <w:hyperlink w:anchor="P2206">
        <w:r>
          <w:rPr>
            <w:color w:val="0000FF"/>
          </w:rPr>
          <w:t>Сведения</w:t>
        </w:r>
      </w:hyperlink>
      <w:r>
        <w:t xml:space="preserve"> о порядке сбора информации и методике расчета показателей (индикаторов) представлены в приложении 4 к Программе.</w:t>
      </w: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  <w:outlineLvl w:val="1"/>
      </w:pPr>
      <w:r>
        <w:t>Приложение 1</w:t>
      </w:r>
    </w:p>
    <w:p w:rsidR="008F69E6" w:rsidRDefault="008F69E6">
      <w:pPr>
        <w:pStyle w:val="ConsPlusNormal"/>
        <w:jc w:val="right"/>
      </w:pPr>
      <w:r>
        <w:t>к муниципальной программе</w:t>
      </w:r>
    </w:p>
    <w:p w:rsidR="008F69E6" w:rsidRDefault="008F69E6">
      <w:pPr>
        <w:pStyle w:val="ConsPlusNormal"/>
        <w:jc w:val="right"/>
      </w:pPr>
      <w:r>
        <w:t>МО МР "Печора"</w:t>
      </w:r>
    </w:p>
    <w:p w:rsidR="008F69E6" w:rsidRDefault="008F69E6">
      <w:pPr>
        <w:pStyle w:val="ConsPlusNormal"/>
        <w:jc w:val="right"/>
      </w:pPr>
      <w:r>
        <w:t>"Развитие культуры</w:t>
      </w:r>
    </w:p>
    <w:p w:rsidR="008F69E6" w:rsidRDefault="008F69E6">
      <w:pPr>
        <w:pStyle w:val="ConsPlusNormal"/>
        <w:jc w:val="right"/>
      </w:pPr>
      <w:r>
        <w:t>и туризма"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</w:pPr>
      <w:bookmarkStart w:id="1" w:name="P357"/>
      <w:bookmarkEnd w:id="1"/>
      <w:r>
        <w:t>ПЕРЕЧЕНЬ</w:t>
      </w:r>
    </w:p>
    <w:p w:rsidR="008F69E6" w:rsidRDefault="008F69E6">
      <w:pPr>
        <w:pStyle w:val="ConsPlusTitle"/>
        <w:jc w:val="center"/>
      </w:pPr>
      <w:r>
        <w:t>И ХАРАКТЕРИСТИКА ОСНОВНЫХ МЕРОПРИЯТИЙ С УКАЗАНИЕМ СРОКОВ</w:t>
      </w:r>
    </w:p>
    <w:p w:rsidR="008F69E6" w:rsidRDefault="008F69E6">
      <w:pPr>
        <w:pStyle w:val="ConsPlusTitle"/>
        <w:jc w:val="center"/>
      </w:pPr>
      <w:r>
        <w:t>ИХ РЕАЛИЗАЦИИ И ОЖИДАЕМЫХ РЕЗУЛЬТАТОВ, А ТАКЖЕ СВЕДЕНИЯ</w:t>
      </w:r>
    </w:p>
    <w:p w:rsidR="008F69E6" w:rsidRDefault="008F69E6">
      <w:pPr>
        <w:pStyle w:val="ConsPlusTitle"/>
        <w:jc w:val="center"/>
      </w:pPr>
      <w:r>
        <w:t>О ВЗАИМОСВЯЗИ МЕРОПРИЯТИЙ И РЕЗУЛЬТАТОВ ИХ ВЫПОЛНЕНИЯ</w:t>
      </w:r>
    </w:p>
    <w:p w:rsidR="008F69E6" w:rsidRDefault="008F69E6">
      <w:pPr>
        <w:pStyle w:val="ConsPlusTitle"/>
        <w:jc w:val="center"/>
      </w:pPr>
      <w:r>
        <w:t>С ЦЕЛЕВЫМИ ИНДИКАТОРАМИ И ПОКАЗАТЕЛЯМИ ПРОГРАММЫ</w:t>
      </w:r>
    </w:p>
    <w:p w:rsidR="008F69E6" w:rsidRDefault="008F69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8F69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района "Печора"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от 23.06.2025 N 870)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</w:tr>
    </w:tbl>
    <w:p w:rsidR="008F69E6" w:rsidRDefault="008F69E6">
      <w:pPr>
        <w:pStyle w:val="ConsPlusNormal"/>
      </w:pPr>
    </w:p>
    <w:p w:rsidR="008F69E6" w:rsidRDefault="008F69E6">
      <w:pPr>
        <w:pStyle w:val="ConsPlusNormal"/>
        <w:sectPr w:rsidR="008F69E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84"/>
        <w:gridCol w:w="1701"/>
        <w:gridCol w:w="1304"/>
        <w:gridCol w:w="1304"/>
        <w:gridCol w:w="2098"/>
        <w:gridCol w:w="2211"/>
        <w:gridCol w:w="2438"/>
      </w:tblGrid>
      <w:tr w:rsidR="008F69E6">
        <w:tc>
          <w:tcPr>
            <w:tcW w:w="510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Наименование основного мероприятия</w:t>
            </w:r>
          </w:p>
        </w:tc>
        <w:tc>
          <w:tcPr>
            <w:tcW w:w="1701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608" w:type="dxa"/>
            <w:gridSpan w:val="2"/>
          </w:tcPr>
          <w:p w:rsidR="008F69E6" w:rsidRDefault="008F69E6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2098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Ожидаемый непосредственный результат (краткое описание)</w:t>
            </w:r>
          </w:p>
        </w:tc>
        <w:tc>
          <w:tcPr>
            <w:tcW w:w="2211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Последствия нереализации основного мероприятия</w:t>
            </w:r>
          </w:p>
        </w:tc>
        <w:tc>
          <w:tcPr>
            <w:tcW w:w="2438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Связь с показателями муниципальной программы (подпрограммы)</w:t>
            </w:r>
          </w:p>
        </w:tc>
      </w:tr>
      <w:tr w:rsidR="008F69E6">
        <w:tc>
          <w:tcPr>
            <w:tcW w:w="510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984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701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304" w:type="dxa"/>
          </w:tcPr>
          <w:p w:rsidR="008F69E6" w:rsidRDefault="008F69E6">
            <w:pPr>
              <w:pStyle w:val="ConsPlusNormal"/>
              <w:jc w:val="center"/>
            </w:pPr>
            <w:r>
              <w:t>начала реализации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  <w:jc w:val="center"/>
            </w:pPr>
            <w:r>
              <w:t>окончания реализации</w:t>
            </w:r>
          </w:p>
        </w:tc>
        <w:tc>
          <w:tcPr>
            <w:tcW w:w="2098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211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438" w:type="dxa"/>
            <w:vMerge/>
          </w:tcPr>
          <w:p w:rsidR="008F69E6" w:rsidRDefault="008F69E6">
            <w:pPr>
              <w:pStyle w:val="ConsPlusNormal"/>
            </w:pP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  <w:jc w:val="center"/>
            </w:pPr>
            <w:r>
              <w:t>8</w:t>
            </w:r>
          </w:p>
        </w:tc>
      </w:tr>
      <w:tr w:rsidR="008F69E6">
        <w:tc>
          <w:tcPr>
            <w:tcW w:w="13550" w:type="dxa"/>
            <w:gridSpan w:val="8"/>
          </w:tcPr>
          <w:p w:rsidR="008F69E6" w:rsidRDefault="008F69E6">
            <w:pPr>
              <w:pStyle w:val="ConsPlusNormal"/>
              <w:jc w:val="center"/>
            </w:pPr>
            <w:r>
              <w:t>Задача 1 Обеспечение доступности объектов сферы культуры, культурных и исторических ценностей МО МР "Печора"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1.1. Оказание муниципальных услуг (выполнение работ) музеями и библиотеками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Формирование, учет, хранение, обеспечение сохранности и популяризация музейных фондов. Сохранность и безопасность библиотечных фондов, получение населением качественных библиотечных услуг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Угроза утраты культурных ценностей, снижение интереса населения к истории, постепенная утрата исторической памяти, постепенная утрата культурно-национальной самобытности, изменение социальных ценностей.</w:t>
            </w:r>
          </w:p>
          <w:p w:rsidR="008F69E6" w:rsidRDefault="008F69E6">
            <w:pPr>
              <w:pStyle w:val="ConsPlusNormal"/>
            </w:pPr>
            <w:r>
              <w:t>Утрата фондов библиотек. Утрата источника получения информации. Невозможность предоставления качественных услуг населению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Доля публичных библиотек, подключенных к сети "Интернет", в общем количестве библиотек МО МР "Печора".</w:t>
            </w:r>
          </w:p>
          <w:p w:rsidR="008F69E6" w:rsidRDefault="008F69E6">
            <w:pPr>
              <w:pStyle w:val="ConsPlusNormal"/>
            </w:pPr>
            <w:r>
              <w:t>Количество посещений музейных учреждений на 1 жителя в год.</w:t>
            </w:r>
          </w:p>
          <w:p w:rsidR="008F69E6" w:rsidRDefault="008F69E6">
            <w:pPr>
              <w:pStyle w:val="ConsPlusNormal"/>
            </w:pPr>
            <w:r>
              <w:t>Доля представленных (во всех формах) зрителю музейных предметов основного фонда.</w:t>
            </w:r>
          </w:p>
          <w:p w:rsidR="008F69E6" w:rsidRDefault="008F69E6">
            <w:pPr>
              <w:pStyle w:val="ConsPlusNormal"/>
            </w:pPr>
            <w:r>
              <w:t>Уровень удовлетворенности населения МО МР "Печора" качеством предоставления муниципальных услуг в сфере культуры в год.</w:t>
            </w:r>
          </w:p>
          <w:p w:rsidR="008F69E6" w:rsidRDefault="008F69E6">
            <w:pPr>
              <w:pStyle w:val="ConsPlusNormal"/>
            </w:pPr>
            <w:r>
              <w:t xml:space="preserve">Среднемесячная заработная плата работников учреждений культуры в </w:t>
            </w:r>
            <w:r>
              <w:lastRenderedPageBreak/>
              <w:t>муниципальном образовании за текущий год.</w:t>
            </w:r>
          </w:p>
          <w:p w:rsidR="008F69E6" w:rsidRDefault="008F69E6">
            <w:pPr>
              <w:pStyle w:val="ConsPlusNormal"/>
            </w:pPr>
            <w:r>
              <w:t>Среднесписочная численность работников учреждений культуры (без учета внешних совместителей).</w:t>
            </w:r>
          </w:p>
          <w:p w:rsidR="008F69E6" w:rsidRDefault="008F69E6">
            <w:pPr>
              <w:pStyle w:val="ConsPlusNormal"/>
            </w:pPr>
            <w:r>
              <w:t>Уровень фактической обеспеченности учреждениями культуры:</w:t>
            </w:r>
          </w:p>
          <w:p w:rsidR="008F69E6" w:rsidRDefault="008F69E6">
            <w:pPr>
              <w:pStyle w:val="ConsPlusNormal"/>
            </w:pPr>
            <w:r>
              <w:t>- клубами и учреждениями клубного типа;</w:t>
            </w:r>
          </w:p>
          <w:p w:rsidR="008F69E6" w:rsidRDefault="008F69E6">
            <w:pPr>
              <w:pStyle w:val="ConsPlusNormal"/>
            </w:pPr>
            <w:r>
              <w:t>- библиотеками;</w:t>
            </w:r>
          </w:p>
          <w:p w:rsidR="008F69E6" w:rsidRDefault="008F69E6">
            <w:pPr>
              <w:pStyle w:val="ConsPlusNormal"/>
            </w:pPr>
            <w:r>
              <w:t>- парками культуры и отдыха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1.2. Укрепление материально-технической базы муниципальных учреждений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Ремонт, капитальный ремонт зданий муниципальных учреждений культуры. Получение населением качественных услуг в сфере культуры и досуга, образовательных услуг в сфере культуры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Увеличение физического износа и разрушение зданий муниципальных учреждений сферы культуры, невозможность качественного предоставления услуг населению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Доля зданий и сооружений муниципальных учреждений сферы культуры, состояние которых является удовлетворительным, в общем количестве зданий и сооружений сферы культуры.</w:t>
            </w:r>
          </w:p>
          <w:p w:rsidR="008F69E6" w:rsidRDefault="008F69E6">
            <w:pPr>
              <w:pStyle w:val="ConsPlusNormal"/>
            </w:pPr>
            <w:r>
              <w:t>Рост посещений учреждений культуры к уровню 2018 года.</w:t>
            </w:r>
          </w:p>
          <w:p w:rsidR="008F69E6" w:rsidRDefault="008F69E6">
            <w:pPr>
              <w:pStyle w:val="ConsPlusNormal"/>
            </w:pPr>
            <w:r>
              <w:t xml:space="preserve">Доля муниципальных </w:t>
            </w:r>
            <w:r>
              <w:lastRenderedPageBreak/>
              <w:t>учреждений культуры, имеющих сайт в информационно-телекоммуникационной сети "Интернет", в общем количестве муниципальных учреждений культуры.</w:t>
            </w:r>
          </w:p>
          <w:p w:rsidR="008F69E6" w:rsidRDefault="008F69E6">
            <w:pPr>
              <w:pStyle w:val="ConsPlusNormal"/>
            </w:pPr>
            <w:r>
              <w:t>Уровень удовлетворенности населения МО МР "Печора" качеством предоставления муниципальных услуг в сфере культуры в год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1.3. Субсидии на укрепление материально-технической базы муниципальных учреждений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Ремонт, капитальный ремонт зданий муниципальных учреждений культуры. Получение населением качественных услуг в сфере культуры и досуга, образовательных услуг в сфере культуры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Увеличение физического износа и разрушение зданий муниципальных учреждений сферы культуры, невозможность качественного предоставления услуг населению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Доля зданий и сооружений муниципальных учреждений сферы культуры, состояние которых является удовлетворительным, в общем количестве зданий и сооружений сферы культуры.</w:t>
            </w:r>
          </w:p>
          <w:p w:rsidR="008F69E6" w:rsidRDefault="008F69E6">
            <w:pPr>
              <w:pStyle w:val="ConsPlusNormal"/>
            </w:pPr>
            <w:r>
              <w:t>Рост посещений учреждений культуры к уровню 2018 года.</w:t>
            </w:r>
          </w:p>
          <w:p w:rsidR="008F69E6" w:rsidRDefault="008F69E6">
            <w:pPr>
              <w:pStyle w:val="ConsPlusNormal"/>
            </w:pPr>
            <w:r>
              <w:t>Реализованы народные проекты в сфере культуры в муниципальном образовании "Печора".</w:t>
            </w:r>
          </w:p>
          <w:p w:rsidR="008F69E6" w:rsidRDefault="008F69E6">
            <w:pPr>
              <w:pStyle w:val="ConsPlusNormal"/>
            </w:pPr>
            <w:r>
              <w:lastRenderedPageBreak/>
              <w:t>Реализованы народные проекты в области этнокультурного развития народов, проживающих на территории Республики Коми в муниципальных образованиях Республики Коми.</w:t>
            </w:r>
          </w:p>
          <w:p w:rsidR="008F69E6" w:rsidRDefault="008F69E6">
            <w:pPr>
              <w:pStyle w:val="ConsPlusNormal"/>
            </w:pPr>
            <w:r>
              <w:t>Уровень удовлетворенности населения МО МР "Печора" качеством предоставления муниципальных услуг в сфере культуры в год.</w:t>
            </w:r>
          </w:p>
          <w:p w:rsidR="008F69E6" w:rsidRDefault="008F69E6">
            <w:pPr>
              <w:pStyle w:val="ConsPlusNormal"/>
            </w:pPr>
            <w:r>
              <w:t>Количество посещений организаций культуры к уровню 2010 (процент)</w:t>
            </w:r>
          </w:p>
          <w:p w:rsidR="008F69E6" w:rsidRDefault="008F69E6">
            <w:pPr>
              <w:pStyle w:val="ConsPlusNormal"/>
            </w:pPr>
            <w:r>
              <w:t>Обеспечена пожарная безопасность и антитеррористическая защищенность муниципальных учреждений сферы культуры.</w:t>
            </w:r>
          </w:p>
          <w:p w:rsidR="008F69E6" w:rsidRDefault="008F69E6">
            <w:pPr>
              <w:pStyle w:val="ConsPlusNormal"/>
            </w:pPr>
            <w:r>
              <w:t xml:space="preserve">Количество укомплектованных книжными фондами муниципальных общедоступных библиотек и государственных </w:t>
            </w:r>
            <w:r>
              <w:lastRenderedPageBreak/>
              <w:t>центральных библиотек субъектов Российской Федерации.</w:t>
            </w:r>
          </w:p>
          <w:p w:rsidR="008F69E6" w:rsidRDefault="008F69E6">
            <w:pPr>
              <w:pStyle w:val="ConsPlusNormal"/>
            </w:pPr>
            <w:r>
              <w:t>Удельный вес населения, участвующего в мероприятиях в области сохранения национальной самобытности, развития родных языков и национальной культуры народов, проживающих в МО МР "Печора", от общей численности населения Республики Коми.</w:t>
            </w:r>
          </w:p>
          <w:p w:rsidR="008F69E6" w:rsidRDefault="008F69E6">
            <w:pPr>
              <w:pStyle w:val="ConsPlusNormal"/>
            </w:pPr>
            <w:r>
              <w:t>Численность населения, охваченного народным проектом в области этнокультурного развития народов, проживающих на территории Республики Коми.</w:t>
            </w:r>
          </w:p>
          <w:p w:rsidR="008F69E6" w:rsidRDefault="008F69E6">
            <w:pPr>
              <w:pStyle w:val="ConsPlusNormal"/>
            </w:pPr>
            <w:r>
              <w:t xml:space="preserve">Удельный вес народных проектов, реализованных в полном объеме и в установленные сроки, от общего количества народных проектов, включенных в </w:t>
            </w:r>
            <w:r>
              <w:lastRenderedPageBreak/>
              <w:t>Соглашение с муниципальным образованием "Печора".</w:t>
            </w:r>
          </w:p>
          <w:p w:rsidR="008F69E6" w:rsidRDefault="008F69E6">
            <w:pPr>
              <w:pStyle w:val="ConsPlusNormal"/>
            </w:pPr>
            <w:r>
              <w:t>Создана модельная библиотека на основе регионального модельного стандарта.</w:t>
            </w:r>
          </w:p>
          <w:p w:rsidR="008F69E6" w:rsidRDefault="008F69E6">
            <w:pPr>
              <w:pStyle w:val="ConsPlusNormal"/>
            </w:pPr>
            <w:r>
              <w:t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</w:t>
            </w:r>
          </w:p>
          <w:p w:rsidR="008F69E6" w:rsidRDefault="008F69E6">
            <w:pPr>
              <w:pStyle w:val="ConsPlusNormal"/>
            </w:pPr>
            <w:r>
              <w:t>- осуществлен капитальный ремонт.</w:t>
            </w:r>
          </w:p>
          <w:p w:rsidR="008F69E6" w:rsidRDefault="008F69E6">
            <w:pPr>
              <w:pStyle w:val="ConsPlusNormal"/>
            </w:pPr>
            <w:r>
              <w:t>Процент технической готовности соответствующих объектов культуры за текущий финансовый год.</w:t>
            </w:r>
          </w:p>
          <w:p w:rsidR="008F69E6" w:rsidRDefault="008F69E6">
            <w:pPr>
              <w:pStyle w:val="ConsPlusNormal"/>
            </w:pPr>
            <w:r>
              <w:t>Количество посещений организаций культуры по отношению к уровню 2017 года (в части посещений библиотек).</w:t>
            </w:r>
          </w:p>
          <w:p w:rsidR="008F69E6" w:rsidRDefault="008F69E6">
            <w:pPr>
              <w:pStyle w:val="ConsPlusNormal"/>
            </w:pPr>
            <w:r>
              <w:t xml:space="preserve">Количество наказов избирателей по </w:t>
            </w:r>
            <w:r>
              <w:lastRenderedPageBreak/>
              <w:t>благоустройству территорий, ремонту зданий муниципальных учреждений культуры, приобретению оборудования, концертных костюмов, инвентаря, исполненных за счет средств иных межбюджетных трансфертов, имеющих целевое назначение, в соответствующем финансовом году. Созданы виртуальные концертные залы на площадках организаций культуры, в том числе в домах культуры, библиотеках, музеях, для трансляции знаковых культурных мероприятий.</w:t>
            </w:r>
          </w:p>
          <w:p w:rsidR="008F69E6" w:rsidRDefault="008F69E6">
            <w:pPr>
              <w:pStyle w:val="ConsPlusNormal"/>
            </w:pPr>
            <w:r>
              <w:t xml:space="preserve"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</w:t>
            </w:r>
            <w:r>
              <w:lastRenderedPageBreak/>
              <w:t>развитию и укреплению материально-технической базы.</w:t>
            </w:r>
          </w:p>
          <w:p w:rsidR="008F69E6" w:rsidRDefault="008F69E6">
            <w:pPr>
              <w:pStyle w:val="ConsPlusNormal"/>
            </w:pPr>
            <w: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Федерации.</w:t>
            </w:r>
          </w:p>
          <w:p w:rsidR="008F69E6" w:rsidRDefault="008F69E6">
            <w:pPr>
              <w:pStyle w:val="ConsPlusNormal"/>
            </w:pPr>
            <w:r>
              <w:t>Количество реализованных проектов в год.</w:t>
            </w:r>
          </w:p>
          <w:p w:rsidR="008F69E6" w:rsidRDefault="008F69E6">
            <w:pPr>
              <w:pStyle w:val="ConsPlusNormal"/>
            </w:pPr>
            <w: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 - МАУДО "Детская школа искусств г. Печора" (на оснащение специальным оборудованием в целях создания ремесленных </w:t>
            </w:r>
            <w:r>
              <w:lastRenderedPageBreak/>
              <w:t>классов).</w:t>
            </w:r>
          </w:p>
          <w:p w:rsidR="008F69E6" w:rsidRDefault="008F69E6">
            <w:pPr>
              <w:pStyle w:val="ConsPlusNormal"/>
            </w:pPr>
            <w:r>
              <w:t>Технически оснащены региональные и муниципальные музеи.</w:t>
            </w:r>
          </w:p>
          <w:p w:rsidR="008F69E6" w:rsidRDefault="008F69E6">
            <w:pPr>
              <w:pStyle w:val="ConsPlusNormal"/>
            </w:pPr>
            <w:r>
              <w:t>Приобретено оборудование для занятий по "Адаптивной физкультуре с элементами ритмики" в МАУ ДО "Детская школа искусств г. Печора".</w:t>
            </w:r>
          </w:p>
          <w:p w:rsidR="008F69E6" w:rsidRDefault="008F69E6">
            <w:pPr>
              <w:pStyle w:val="ConsPlusNormal"/>
            </w:pPr>
            <w:r>
              <w:t>Проведены мероприятия по материально-техническому оснащению образцового коллектива театр танца "Стиль", МБУ "Межпоселенческое клубное объединение "Меридиан" в г. Печора.</w:t>
            </w:r>
          </w:p>
          <w:p w:rsidR="008F69E6" w:rsidRDefault="008F69E6">
            <w:pPr>
              <w:pStyle w:val="ConsPlusNormal"/>
            </w:pPr>
            <w:r>
              <w:t>Приобретены основные средства для нужд МБУ "Межпоселенческое клубное объединение "Меридиан".</w:t>
            </w:r>
          </w:p>
          <w:p w:rsidR="008F69E6" w:rsidRDefault="008F69E6">
            <w:pPr>
              <w:pStyle w:val="ConsPlusNormal"/>
            </w:pPr>
            <w:r>
              <w:t>Количество реализованных народных проектов в сфере доступной среды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1.4</w:t>
            </w:r>
          </w:p>
          <w:p w:rsidR="008F69E6" w:rsidRDefault="008F69E6">
            <w:pPr>
              <w:pStyle w:val="ConsPlusNormal"/>
              <w:jc w:val="both"/>
            </w:pPr>
            <w:r>
              <w:lastRenderedPageBreak/>
              <w:t>Адаптация муниципальных учреждений сферы культуры путем ремонта, дооборудования техническими средствами адаптации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Управление культуры и </w:t>
            </w:r>
            <w:r>
              <w:lastRenderedPageBreak/>
              <w:t>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lastRenderedPageBreak/>
              <w:t>01.01.2021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 xml:space="preserve">Ремонт, капитальный ремонт </w:t>
            </w:r>
            <w:r>
              <w:lastRenderedPageBreak/>
              <w:t>зданий муниципальных учреждений культуры. Получение населением качественных услуг в сфере культуры и досуга, образовательных услуг в сфере культуры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Увеличение физического износа и </w:t>
            </w:r>
            <w:r>
              <w:lastRenderedPageBreak/>
              <w:t>разрушение зданий муниципальных учреждений сферы культуры, невозможность качественного предоставления услуг населению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Доля детей, охваченных образовательными </w:t>
            </w:r>
            <w:r>
              <w:lastRenderedPageBreak/>
              <w:t>программами дополнительного образования детей в сфере культуры в общей численности детей и молодежи в возрасте от 5 до 18 лет.</w:t>
            </w:r>
          </w:p>
          <w:p w:rsidR="008F69E6" w:rsidRDefault="008F69E6">
            <w:pPr>
              <w:pStyle w:val="ConsPlusNormal"/>
            </w:pPr>
            <w:r>
              <w:t>Уровень удовлетворенности населения МО МР "Печора" качеством предоставления муниципальных услуг в сфере культуры в год</w:t>
            </w:r>
          </w:p>
        </w:tc>
      </w:tr>
      <w:tr w:rsidR="008F69E6">
        <w:tc>
          <w:tcPr>
            <w:tcW w:w="13550" w:type="dxa"/>
            <w:gridSpan w:val="8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Задача 2. Формирование благоприятных условий реализации, воспроизводства и развития творческого потенциала населения МО МР "Печора"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5.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2.1. Оказание муниципальных услуг (выполнение работ) учреждениями культурно-досугового типа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Создание и показ спектаклей, концертов и концертных программ, иных зрелищных программ. Организация и проведение мероприятий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Снижение качества предоставляемых услуг, получение населением услуг из иных источников, альтернативное проведение досуга, смещение личностных ориентиров, изменение социальных ценностей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Средняя численность участников клубных формирований в расчете на 1 тыс. человек.</w:t>
            </w:r>
          </w:p>
          <w:p w:rsidR="008F69E6" w:rsidRDefault="008F69E6">
            <w:pPr>
              <w:pStyle w:val="ConsPlusNormal"/>
            </w:pPr>
            <w:r>
              <w:t>Уровень удовлетворенности населения МО МР "Печора" качеством предоставления муниципальных услуг в сфере культуры в год.</w:t>
            </w:r>
          </w:p>
          <w:p w:rsidR="008F69E6" w:rsidRDefault="008F69E6">
            <w:pPr>
              <w:pStyle w:val="ConsPlusNormal"/>
            </w:pPr>
            <w:r>
              <w:t xml:space="preserve">Среднемесячная заработная плата работников учреждений культуры в </w:t>
            </w:r>
            <w:r>
              <w:lastRenderedPageBreak/>
              <w:t>муниципальном образовании за текущий год.</w:t>
            </w:r>
          </w:p>
          <w:p w:rsidR="008F69E6" w:rsidRDefault="008F69E6">
            <w:pPr>
              <w:pStyle w:val="ConsPlusNormal"/>
            </w:pPr>
            <w:r>
              <w:t>Среднесписочная численность работников учреждений культуры (без учета внешних совместителей). Уровень фактической обеспеченности учреждениями культуры:</w:t>
            </w:r>
          </w:p>
          <w:p w:rsidR="008F69E6" w:rsidRDefault="008F69E6">
            <w:pPr>
              <w:pStyle w:val="ConsPlusNormal"/>
            </w:pPr>
            <w:r>
              <w:t>- клубами и учреждениями клубного типа;</w:t>
            </w:r>
          </w:p>
          <w:p w:rsidR="008F69E6" w:rsidRDefault="008F69E6">
            <w:pPr>
              <w:pStyle w:val="ConsPlusNormal"/>
            </w:pPr>
            <w:r>
              <w:t>- библиотеками;</w:t>
            </w:r>
          </w:p>
          <w:p w:rsidR="008F69E6" w:rsidRDefault="008F69E6">
            <w:pPr>
              <w:pStyle w:val="ConsPlusNormal"/>
            </w:pPr>
            <w:r>
              <w:t>- парками культуры и отдыха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2.2. Оказание муниципальных услуг (выполнение работ) учреждениями дополнительного образования детей в области искусств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Улучшение качества предоставляемых услуг в области дополнительного образования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Отсутствие возможности получения дополнительного образования в сфере культуры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Доля детей, охваченных образовательными программами дополнительного образования детей в сфере культуры в общей численности детей и молодежи в возрасте от 5 до 18 лет.</w:t>
            </w:r>
          </w:p>
          <w:p w:rsidR="008F69E6" w:rsidRDefault="008F69E6">
            <w:pPr>
              <w:pStyle w:val="ConsPlusNormal"/>
            </w:pPr>
            <w:r>
              <w:t>Доля детей, привлекаемых к участию в творческих мероприятиях, от общего числа детей.</w:t>
            </w:r>
          </w:p>
          <w:p w:rsidR="008F69E6" w:rsidRDefault="008F69E6">
            <w:pPr>
              <w:pStyle w:val="ConsPlusNormal"/>
            </w:pPr>
            <w:r>
              <w:lastRenderedPageBreak/>
              <w:t>Уровень удовлетворенности населения МО МР "Печора" качеством предоставления муниципальных услуг в сфере культуры в год.</w:t>
            </w:r>
          </w:p>
          <w:p w:rsidR="008F69E6" w:rsidRDefault="008F69E6">
            <w:pPr>
              <w:pStyle w:val="ConsPlusNormal"/>
            </w:pPr>
            <w:r>
              <w:t>Среднемесячная заработная плата педагогических работников дополнительного образования в сфере культуры.</w:t>
            </w:r>
          </w:p>
          <w:p w:rsidR="008F69E6" w:rsidRDefault="008F69E6">
            <w:pPr>
              <w:pStyle w:val="ConsPlusNormal"/>
            </w:pPr>
            <w:r>
              <w:t>Среднесписочная численность педагогических работников в сфере культуры (без учета внешних совместителей)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2.3. Создание условий для массового отдыха жителей МО МР "Печора"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Увеличение числа проводимых мероприятий по организации досуга населения. Удовлетворенность населения качеством предоставляемых услуг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Сокращение проводимых мероприятий и соответственно снижение количества посетителей мероприятий.</w:t>
            </w:r>
          </w:p>
          <w:p w:rsidR="008F69E6" w:rsidRDefault="008F69E6">
            <w:pPr>
              <w:pStyle w:val="ConsPlusNormal"/>
            </w:pPr>
            <w:r>
              <w:t xml:space="preserve">Снижение возможности для населения МО МР "Печора" в удовлетворении </w:t>
            </w:r>
            <w:r>
              <w:lastRenderedPageBreak/>
              <w:t>потребностей в области культуры и свободного времени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lastRenderedPageBreak/>
              <w:t>Удельный вес населения, участвующего в платных культурно-досуговых мероприятиях, проводимых муниципальными учреждениями культуры в год (процентов от общей численности населения МО МР "Печора").</w:t>
            </w:r>
          </w:p>
          <w:p w:rsidR="008F69E6" w:rsidRDefault="008F69E6">
            <w:pPr>
              <w:pStyle w:val="ConsPlusNormal"/>
            </w:pPr>
            <w:r>
              <w:lastRenderedPageBreak/>
              <w:t>Рост посещений учреждений культуры населением МО МР "Печора" в год к уровню 2018 года</w:t>
            </w:r>
          </w:p>
          <w:p w:rsidR="008F69E6" w:rsidRDefault="008F69E6">
            <w:pPr>
              <w:pStyle w:val="ConsPlusNormal"/>
            </w:pPr>
            <w:r>
              <w:t>Уровень удовлетворенности населения МО МР "Печора" качеством предоставления муниципальных услуг в сфере культуры в год.</w:t>
            </w:r>
          </w:p>
          <w:p w:rsidR="008F69E6" w:rsidRDefault="008F69E6">
            <w:pPr>
              <w:pStyle w:val="ConsPlusNormal"/>
            </w:pPr>
            <w:r>
              <w:t>Предоставление добровольцам (волонтерам) и добровольческим (волонтерским) объединениям пригласительных билетов на бесплатное/льготное посещение выставок, театральных и концертно-зрелищных представлений, библиотек, учреждений культуры.</w:t>
            </w:r>
          </w:p>
          <w:p w:rsidR="008F69E6" w:rsidRDefault="008F69E6">
            <w:pPr>
              <w:pStyle w:val="ConsPlusNormal"/>
            </w:pPr>
            <w:r>
              <w:t xml:space="preserve">Количество рекламных материалов кампании, размещенных на официальных сайтах учреждений культуры и в группах в социальных </w:t>
            </w:r>
            <w:r>
              <w:lastRenderedPageBreak/>
              <w:t>сетях в целях популяризации добровольчества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2.4. Поездки творческих коллективов и солистов в целях реализации гастрольно-концертной деятельности, участие в конкурсах различных уровней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Успешное выступление коллективов, получение призовых мест, соответственно формирование положительного имиджа МО МР "Печора"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Отсутствие призовых мест в конкурсах и утрата положительного имиджа МО МР "Печора"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Доля призовых мест от общего участия творческих коллективов и солистов в фестивалях и конкурсах, проводимых на территории МО МР "Печора" и за его пределами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9.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2.5. Кадровое обеспечение, повышение квалификации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Повышение эффективности работы учреждений культуры путем повышения уровня профессиональной компетенции работников сферы культуры.</w:t>
            </w:r>
          </w:p>
          <w:p w:rsidR="008F69E6" w:rsidRDefault="008F69E6">
            <w:pPr>
              <w:pStyle w:val="ConsPlusNormal"/>
            </w:pPr>
            <w:r>
              <w:t>Воспроизводство кадрового потенциала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Ослабление кадрового потенциала.</w:t>
            </w:r>
          </w:p>
          <w:p w:rsidR="008F69E6" w:rsidRDefault="008F69E6">
            <w:pPr>
              <w:pStyle w:val="ConsPlusNormal"/>
            </w:pPr>
            <w:r>
              <w:t>Снижение интереса к профессиональной творческой деятельности, отсутствие притока кадров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Количество специалистов муниципальных учреждений культуры, повысивших квалификацию, прошедших переподготовку в рамках программы в год</w:t>
            </w:r>
          </w:p>
        </w:tc>
      </w:tr>
      <w:tr w:rsidR="008F69E6">
        <w:tc>
          <w:tcPr>
            <w:tcW w:w="13550" w:type="dxa"/>
            <w:gridSpan w:val="8"/>
          </w:tcPr>
          <w:p w:rsidR="008F69E6" w:rsidRDefault="008F69E6">
            <w:pPr>
              <w:pStyle w:val="ConsPlusNormal"/>
              <w:jc w:val="center"/>
            </w:pPr>
            <w:r>
              <w:t>Задача 3. Создание условий для развития на территории МО МР "Печора" конкурентоспособной туристской индустрии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10.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Основное мероприятие 3.1. </w:t>
            </w:r>
            <w:r>
              <w:lastRenderedPageBreak/>
              <w:t>Реализация мероприятий, направленных на развитие различных видов и форм туризма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Управление культуры и </w:t>
            </w:r>
            <w:r>
              <w:lastRenderedPageBreak/>
              <w:t>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lastRenderedPageBreak/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 xml:space="preserve">Увеличение туристического </w:t>
            </w:r>
            <w:r>
              <w:lastRenderedPageBreak/>
              <w:t>потока, повышение удовлетворенности населения в качестве оказания услуг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Уменьшение притока туристов, снижение </w:t>
            </w:r>
            <w:r>
              <w:lastRenderedPageBreak/>
              <w:t>удовлетворенности в качестве оказания услуг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Участие (очное и заочное) в </w:t>
            </w:r>
            <w:r>
              <w:lastRenderedPageBreak/>
              <w:t>региональных, российских и международных туристских выставках, и других мероприятиях по продвижению туристского потенциала МО МР "Печора".</w:t>
            </w:r>
          </w:p>
          <w:p w:rsidR="008F69E6" w:rsidRDefault="008F69E6">
            <w:pPr>
              <w:pStyle w:val="ConsPlusNormal"/>
            </w:pPr>
            <w:r>
              <w:t>Издание рекламно-информационных материалов о туристских продуктах, субъектах туристской индустрии, туристском потенциале МО МР "Печора".</w:t>
            </w:r>
          </w:p>
          <w:p w:rsidR="008F69E6" w:rsidRDefault="008F69E6">
            <w:pPr>
              <w:pStyle w:val="ConsPlusNormal"/>
            </w:pPr>
            <w:r>
              <w:t>Количество туристских проектов на территории МО МР "Печора"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3.2. Организация туристско-информационного обслуживания в МО МР "Печора"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Увеличение туристического потока, повышение удовлетворенности населения в качестве оказания услуг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Уменьшение притока туристов, снижение удовлетворенности в качестве оказания услуг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Открытие и функционирование туристско-информационного центра в МО МР "Печора".</w:t>
            </w:r>
          </w:p>
          <w:p w:rsidR="008F69E6" w:rsidRDefault="008F69E6">
            <w:pPr>
              <w:pStyle w:val="ConsPlusNormal"/>
            </w:pPr>
            <w:r>
              <w:t>Количество туристов (жители других муниципальных образований, субъектов РФ, иностранных государств), размещенных в МАУ "ЭП "Бызовая"</w:t>
            </w:r>
          </w:p>
        </w:tc>
      </w:tr>
      <w:tr w:rsidR="008F69E6">
        <w:tc>
          <w:tcPr>
            <w:tcW w:w="13550" w:type="dxa"/>
            <w:gridSpan w:val="8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Задача 4. Обеспечение реализации муниципальной программы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12.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4.1. Обеспечение функций муниципальных органов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Обеспечение реализации основных мероприятий муниципальной программы в соответствии с установленными сроками.</w:t>
            </w:r>
          </w:p>
          <w:p w:rsidR="008F69E6" w:rsidRDefault="008F69E6">
            <w:pPr>
              <w:pStyle w:val="ConsPlusNormal"/>
            </w:pPr>
            <w:r>
              <w:t>Организация эффективной и результативной деятельности учреждений, подведомственных Управлению культуры и туризма МР "Печора"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Нарушение сроков реализации основных мероприятий муниципальной программы. Снижение качества реализации муниципальной программы. Отсутствие возможности реализации муниципальной программы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Уровень ежегодного достижения целевых показателей (индикаторов) муниципальной программы.</w:t>
            </w:r>
          </w:p>
          <w:p w:rsidR="008F69E6" w:rsidRDefault="008F69E6">
            <w:pPr>
              <w:pStyle w:val="ConsPlusNormal"/>
            </w:pPr>
            <w:r>
              <w:t>Соотношение средней заработной платы работников муниципальных учреждений культуры МО МР "Печора" и средней заработной платы в Республике Коми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13.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4.2. Обеспечение деятельности муниципальных учреждений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01.01.2020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Организация, ведение бухгалтерского учета и оказание услуг по техобслуживанию учреждений, подведомственных управлению культуры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Отсутствие правильного и своевременного ведения бухгалтерского учета и соответственно снижение эффективности работы учреждений, подведомственных управлению культуры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Уровень ежегодного достижения целевых показателей (индикаторов) муниципальной программы</w:t>
            </w:r>
          </w:p>
        </w:tc>
      </w:tr>
      <w:tr w:rsidR="008F69E6">
        <w:tc>
          <w:tcPr>
            <w:tcW w:w="13550" w:type="dxa"/>
            <w:gridSpan w:val="8"/>
          </w:tcPr>
          <w:p w:rsidR="008F69E6" w:rsidRDefault="008F69E6">
            <w:pPr>
              <w:pStyle w:val="ConsPlusNormal"/>
              <w:jc w:val="center"/>
            </w:pPr>
            <w:r>
              <w:t>Задача 5 Приведение в нормативное состояние территорий, прилегающих к учреждениям культуры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1984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5.1. Проведение работ по благоустройству прилегающей территорий к учреждениям культуры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01.01.2021</w:t>
            </w:r>
          </w:p>
        </w:tc>
        <w:tc>
          <w:tcPr>
            <w:tcW w:w="1304" w:type="dxa"/>
          </w:tcPr>
          <w:p w:rsidR="008F69E6" w:rsidRDefault="008F69E6">
            <w:pPr>
              <w:pStyle w:val="ConsPlusNormal"/>
            </w:pPr>
            <w:r>
              <w:t>31.12.2030</w:t>
            </w:r>
          </w:p>
        </w:tc>
        <w:tc>
          <w:tcPr>
            <w:tcW w:w="2098" w:type="dxa"/>
          </w:tcPr>
          <w:p w:rsidR="008F69E6" w:rsidRDefault="008F69E6">
            <w:pPr>
              <w:pStyle w:val="ConsPlusNormal"/>
            </w:pPr>
            <w:r>
              <w:t>Формирование комфортной и безопасной среды жизнедеятельности населения.</w:t>
            </w:r>
          </w:p>
          <w:p w:rsidR="008F69E6" w:rsidRDefault="008F69E6">
            <w:pPr>
              <w:pStyle w:val="ConsPlusNormal"/>
            </w:pPr>
            <w:r>
              <w:t>Удовлетворенность населения качеством предоставляемых услуг</w:t>
            </w:r>
          </w:p>
        </w:tc>
        <w:tc>
          <w:tcPr>
            <w:tcW w:w="2211" w:type="dxa"/>
          </w:tcPr>
          <w:p w:rsidR="008F69E6" w:rsidRDefault="008F69E6">
            <w:pPr>
              <w:pStyle w:val="ConsPlusNormal"/>
            </w:pPr>
            <w:r>
              <w:t>Невозможность предоставления качественных услуг населению</w:t>
            </w:r>
          </w:p>
        </w:tc>
        <w:tc>
          <w:tcPr>
            <w:tcW w:w="2438" w:type="dxa"/>
          </w:tcPr>
          <w:p w:rsidR="008F69E6" w:rsidRDefault="008F69E6">
            <w:pPr>
              <w:pStyle w:val="ConsPlusNormal"/>
            </w:pPr>
            <w:r>
              <w:t>Количество территорий, прилегающих к учреждениям культуры, приведенных в нормативное состояние</w:t>
            </w:r>
          </w:p>
        </w:tc>
      </w:tr>
    </w:tbl>
    <w:p w:rsidR="008F69E6" w:rsidRDefault="008F69E6">
      <w:pPr>
        <w:pStyle w:val="ConsPlusNormal"/>
        <w:sectPr w:rsidR="008F69E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  <w:outlineLvl w:val="1"/>
      </w:pPr>
      <w:r>
        <w:t>Приложение 2</w:t>
      </w:r>
    </w:p>
    <w:p w:rsidR="008F69E6" w:rsidRDefault="008F69E6">
      <w:pPr>
        <w:pStyle w:val="ConsPlusNormal"/>
        <w:jc w:val="right"/>
      </w:pPr>
      <w:r>
        <w:t>к муниципальной программе</w:t>
      </w:r>
    </w:p>
    <w:p w:rsidR="008F69E6" w:rsidRDefault="008F69E6">
      <w:pPr>
        <w:pStyle w:val="ConsPlusNormal"/>
        <w:jc w:val="right"/>
      </w:pPr>
      <w:r>
        <w:t>МО МР "Печора"</w:t>
      </w:r>
    </w:p>
    <w:p w:rsidR="008F69E6" w:rsidRDefault="008F69E6">
      <w:pPr>
        <w:pStyle w:val="ConsPlusNormal"/>
        <w:jc w:val="right"/>
      </w:pPr>
      <w:r>
        <w:t>"Развитие культуры</w:t>
      </w:r>
    </w:p>
    <w:p w:rsidR="008F69E6" w:rsidRDefault="008F69E6">
      <w:pPr>
        <w:pStyle w:val="ConsPlusNormal"/>
        <w:jc w:val="right"/>
      </w:pPr>
      <w:r>
        <w:t>и туризма"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</w:pPr>
      <w:bookmarkStart w:id="2" w:name="P574"/>
      <w:bookmarkEnd w:id="2"/>
      <w:r>
        <w:t>РЕСУРСНОЕ ОБЕСПЕЧЕНИЕ</w:t>
      </w:r>
    </w:p>
    <w:p w:rsidR="008F69E6" w:rsidRDefault="008F69E6">
      <w:pPr>
        <w:pStyle w:val="ConsPlusTitle"/>
        <w:jc w:val="center"/>
      </w:pPr>
      <w:r>
        <w:t>РЕАЛИЗАЦИИ МУНИЦИПАЛЬНОЙ ПРОГРАММЫ МО МР</w:t>
      </w:r>
    </w:p>
    <w:p w:rsidR="008F69E6" w:rsidRDefault="008F69E6">
      <w:pPr>
        <w:pStyle w:val="ConsPlusTitle"/>
        <w:jc w:val="center"/>
      </w:pPr>
      <w:r>
        <w:t>"ПЕЧОРА" "РАЗВИТИЕ КУЛЬТУРЫ И ТУРИЗМА"</w:t>
      </w:r>
    </w:p>
    <w:p w:rsidR="008F69E6" w:rsidRDefault="008F69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5758"/>
        <w:gridCol w:w="113"/>
      </w:tblGrid>
      <w:tr w:rsidR="008F69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района "Печора"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от 04.02.2026 N 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</w:tr>
    </w:tbl>
    <w:p w:rsidR="008F69E6" w:rsidRDefault="008F69E6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47"/>
        <w:gridCol w:w="480"/>
        <w:gridCol w:w="438"/>
        <w:gridCol w:w="438"/>
        <w:gridCol w:w="438"/>
        <w:gridCol w:w="438"/>
        <w:gridCol w:w="438"/>
        <w:gridCol w:w="438"/>
        <w:gridCol w:w="618"/>
        <w:gridCol w:w="739"/>
        <w:gridCol w:w="448"/>
        <w:gridCol w:w="448"/>
        <w:gridCol w:w="675"/>
        <w:gridCol w:w="438"/>
        <w:gridCol w:w="739"/>
        <w:gridCol w:w="448"/>
        <w:gridCol w:w="448"/>
        <w:gridCol w:w="675"/>
        <w:gridCol w:w="438"/>
        <w:gridCol w:w="739"/>
        <w:gridCol w:w="448"/>
        <w:gridCol w:w="448"/>
        <w:gridCol w:w="675"/>
        <w:gridCol w:w="438"/>
        <w:gridCol w:w="739"/>
        <w:gridCol w:w="448"/>
        <w:gridCol w:w="448"/>
        <w:gridCol w:w="675"/>
      </w:tblGrid>
      <w:tr w:rsidR="008F69E6">
        <w:tc>
          <w:tcPr>
            <w:tcW w:w="2778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 xml:space="preserve">Наименование муниципальной программы, подпрограммы муниципальной программы, </w:t>
            </w:r>
            <w:r>
              <w:lastRenderedPageBreak/>
              <w:t>основного мероприятия</w:t>
            </w:r>
          </w:p>
        </w:tc>
        <w:tc>
          <w:tcPr>
            <w:tcW w:w="1369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Бюджетополучатель</w:t>
            </w:r>
          </w:p>
        </w:tc>
        <w:tc>
          <w:tcPr>
            <w:tcW w:w="1144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5617" w:type="dxa"/>
            <w:gridSpan w:val="6"/>
          </w:tcPr>
          <w:p w:rsidR="008F69E6" w:rsidRDefault="008F69E6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4760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760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760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2028 год</w:t>
            </w:r>
          </w:p>
        </w:tc>
      </w:tr>
      <w:tr w:rsidR="008F69E6"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Республиканский бюджет РК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Бюджет МО МР "Печор</w:t>
            </w:r>
            <w:r>
              <w:lastRenderedPageBreak/>
              <w:t>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Бюджет ГП "Печора"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Республиканский бюджет РК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Бюджет МО МР "Печор</w:t>
            </w:r>
            <w:r>
              <w:lastRenderedPageBreak/>
              <w:t>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Бюджет ГП "Печора"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Республиканский бюджет РК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Бюджет МО МР "Печор</w:t>
            </w:r>
            <w:r>
              <w:lastRenderedPageBreak/>
              <w:t>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Бюджет ГП "Печора"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Республиканский бюджет РК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Бюджет МО МР "Печор</w:t>
            </w:r>
            <w:r>
              <w:lastRenderedPageBreak/>
              <w:t>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Бюджет ГП "Печора"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Внебюджетные средства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Муниципальная программа "Развитие культуры и туризма"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2755922,1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233124,1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263589,8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267412,3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319070,4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334557,0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357349,3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144,1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134182,1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157257,0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43490,2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22275,9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330923,4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98564,7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163421,0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54769,2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14168,5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324947,9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98564,7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162126,9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50087,8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14168,5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324947,9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98564,7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162126,9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50087,8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14168,5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>Задача 1 Обеспечение доступности объектов сферы культуры, культурных и исторических ценностей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634602,9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51653,3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82610,4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70911,1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103437,1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89031,4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91889,9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144,1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47718,0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28586,1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11847,2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3594,5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73756,6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27837,9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29687,5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15822,6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408,6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71313,1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27837,9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29465,4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13601,2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408,6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71313,1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27837,9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29465,4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13601,2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408,6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>Основн</w:t>
            </w:r>
            <w:r>
              <w:lastRenderedPageBreak/>
              <w:t>ое мероприятие 1.1. Оказание муниципальных услуг (выполнение работ) музеями и библиотеками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>Управл</w:t>
            </w:r>
            <w:r>
              <w:lastRenderedPageBreak/>
              <w:t>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488</w:t>
            </w:r>
            <w:r>
              <w:lastRenderedPageBreak/>
              <w:t>929,2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41</w:t>
            </w:r>
            <w:r>
              <w:lastRenderedPageBreak/>
              <w:t>270,3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49</w:t>
            </w:r>
            <w:r>
              <w:lastRenderedPageBreak/>
              <w:t>682,5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53</w:t>
            </w:r>
            <w:r>
              <w:lastRenderedPageBreak/>
              <w:t>451,6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633,4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70</w:t>
            </w:r>
            <w:r>
              <w:lastRenderedPageBreak/>
              <w:t>063,3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71</w:t>
            </w:r>
            <w:r>
              <w:lastRenderedPageBreak/>
              <w:t>201,9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34446,</w:t>
            </w:r>
            <w:r>
              <w:lastRenderedPageBreak/>
              <w:t>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25</w:t>
            </w:r>
            <w:r>
              <w:lastRenderedPageBreak/>
              <w:t>001,9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11</w:t>
            </w:r>
            <w:r>
              <w:lastRenderedPageBreak/>
              <w:t>096,7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656,5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</w:t>
            </w:r>
            <w:r>
              <w:lastRenderedPageBreak/>
              <w:t>313,1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27837,</w:t>
            </w:r>
            <w:r>
              <w:lastRenderedPageBreak/>
              <w:t>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29</w:t>
            </w:r>
            <w:r>
              <w:lastRenderedPageBreak/>
              <w:t>465,4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13</w:t>
            </w:r>
            <w:r>
              <w:lastRenderedPageBreak/>
              <w:t>601,2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408,6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</w:t>
            </w:r>
            <w:r>
              <w:lastRenderedPageBreak/>
              <w:t>313,1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27837,</w:t>
            </w:r>
            <w:r>
              <w:lastRenderedPageBreak/>
              <w:t>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29</w:t>
            </w:r>
            <w:r>
              <w:lastRenderedPageBreak/>
              <w:t>465,4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13</w:t>
            </w:r>
            <w:r>
              <w:lastRenderedPageBreak/>
              <w:t>601,2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408,6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</w:t>
            </w:r>
            <w:r>
              <w:lastRenderedPageBreak/>
              <w:t>313,1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27837,</w:t>
            </w:r>
            <w:r>
              <w:lastRenderedPageBreak/>
              <w:t>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29</w:t>
            </w:r>
            <w:r>
              <w:lastRenderedPageBreak/>
              <w:t>465,4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13</w:t>
            </w:r>
            <w:r>
              <w:lastRenderedPageBreak/>
              <w:t>601,2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408,6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Основное мероприятие 1.2. Укрепление материально-технической базы муниципальных учреждений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31099,7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6883,2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1805,3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6021,4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4202,6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5396,5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4878,0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1820,0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2938,0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1912,7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1747,7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Основное мероприятие 1.3. Субсидии на укрепление материально-технической базы муниципальных учреждений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114574,0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3499,8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31122,6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11438,1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38601,1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13571,6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15810,0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144,1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13271,2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1764,2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630,5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530,8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57,1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473,7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1.4 Адаптация муниципальных учреждений сферы культур</w:t>
            </w:r>
            <w:r>
              <w:lastRenderedPageBreak/>
              <w:t>ы путем ремонта, дооборудования техническими средствами адаптации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152,5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152,5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 xml:space="preserve">Задача 2. Формирование благоприятных условий реализации, воспроизводства и развития творческого потенциала населения МО МР </w:t>
            </w:r>
            <w:r>
              <w:lastRenderedPageBreak/>
              <w:t>"Печора"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1585647,0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160686,2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158864,1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172773,4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190413,4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218713,2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235043,9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86464,1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98255,4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31643,0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18681,4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226163,9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70726,8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102730,6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38946,6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13759,9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222988,9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70726,8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102015,6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36486,6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13759,9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222988,9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70726,8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102015,6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36486,6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13759,9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Основное мероприятие 2.1. Оказание муниципальных услуг (выполнение работ) учреждениями культурно-досугового типа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1226156,6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117962,4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122767,0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133961,9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143243,1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172377,5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180525,7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71041,4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62249,5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30563,4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16671,4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177659,5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57428,5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71384,5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36486,6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12359,9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177659,5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57428,5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71384,5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36486,6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12359,9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177659,5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57428,5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71384,5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36486,6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12359,9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2.2. Оказание муниципальных услуг (выполн</w:t>
            </w:r>
            <w:r>
              <w:lastRenderedPageBreak/>
              <w:t>ение работ) учреждениями дополнительного образования детей в области искусств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332400,0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31413,0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34163,5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37927,3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43252,6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44585,7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50399,1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15422,7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32966,4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2010,0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45329,4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13298,3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30631,1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45329,4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13298,3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30631,1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45329,4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13298,3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30631,1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1400,0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Основное мероприятие 2.3. Создание условий для массового отдыха жителей МО МР "Печора"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12259,3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904,3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584,8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3807,7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3587,5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2589,5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998,0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1975,0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315,0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1660,0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Основное </w:t>
            </w:r>
            <w:r>
              <w:lastRenderedPageBreak/>
              <w:t>мероприятие 2.4. Поездки творческих коллективов и солистов в целях реализации гастрольно-концертной деятельности, участие в конкурсах различных уровней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Управление </w:t>
            </w:r>
            <w:r>
              <w:lastRenderedPageBreak/>
              <w:t>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3280,3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1009,</w:t>
            </w:r>
            <w:r>
              <w:lastRenderedPageBreak/>
              <w:t>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279,4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481,6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1150,</w:t>
            </w:r>
            <w:r>
              <w:lastRenderedPageBreak/>
              <w:t>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Основное мероприятие 2.5. Кадров</w:t>
            </w:r>
            <w:r>
              <w:lastRenderedPageBreak/>
              <w:t>ое обеспечение, повышение квалификации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Управление культуры и туризма МР </w:t>
            </w:r>
            <w:r>
              <w:lastRenderedPageBreak/>
              <w:t>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260,0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 xml:space="preserve">Основное мероприятие 2.6. Субсидии на финансовое обеспечение муниципальным учреждениям, временно не оказывающих услуги (работы) при введении режима </w:t>
            </w:r>
            <w:r>
              <w:lastRenderedPageBreak/>
              <w:t>повышенной готовности в связи с распространением эпидемии (пандемии)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11290,8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11290,8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Задача 3 Создание условий для развития на территории МО МР "Печора" конкурентоспособной туристской индустрии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Задача 4 Обеспечение реализации муниципальной программы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210571,8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20784,6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21962,8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23727,8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25219,9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26812,4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30415,5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30415,5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31002,9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31002,9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30645,9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30645,9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30645,9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30645,9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4.1. Обеспечение функций муниципальных органов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111655,6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10915,0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11886,9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12797,8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13646,6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14244,5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15681,6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15681,6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16271,6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16271,6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16211,6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16211,6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16211,6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16211,6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4.2. Обеспечение деятель</w:t>
            </w:r>
            <w:r>
              <w:lastRenderedPageBreak/>
              <w:t>ности (оказание услуг) муниципальных учреждений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96136,7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9869,6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10075,9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10930,0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11573,3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12567,9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14733,9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14733,9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11951,8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14731,3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14434,3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14434,3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14434,3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14434,3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lastRenderedPageBreak/>
              <w:t>Задача 5 Приведение в нормативное состояние территорий, прилегающих к учреждениям культуры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  <w:tr w:rsidR="008F69E6">
        <w:tc>
          <w:tcPr>
            <w:tcW w:w="277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Основное мероприятие 5.1. Проведение </w:t>
            </w:r>
            <w:r>
              <w:lastRenderedPageBreak/>
              <w:t>работ по благоустройству прилегающей территорий к учреждениям культуры</w:t>
            </w:r>
          </w:p>
        </w:tc>
        <w:tc>
          <w:tcPr>
            <w:tcW w:w="1369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</w:t>
            </w:r>
            <w:r>
              <w:lastRenderedPageBreak/>
              <w:t>а"</w:t>
            </w:r>
          </w:p>
        </w:tc>
        <w:tc>
          <w:tcPr>
            <w:tcW w:w="1144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0,0</w:t>
            </w:r>
          </w:p>
        </w:tc>
      </w:tr>
    </w:tbl>
    <w:p w:rsidR="008F69E6" w:rsidRDefault="008F69E6">
      <w:pPr>
        <w:pStyle w:val="ConsPlusNormal"/>
        <w:sectPr w:rsidR="008F69E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  <w:outlineLvl w:val="1"/>
      </w:pPr>
      <w:r>
        <w:t>Приложение 3</w:t>
      </w:r>
    </w:p>
    <w:p w:rsidR="008F69E6" w:rsidRDefault="008F69E6">
      <w:pPr>
        <w:pStyle w:val="ConsPlusNormal"/>
        <w:jc w:val="right"/>
      </w:pPr>
      <w:r>
        <w:t>к муниципальной программе</w:t>
      </w:r>
    </w:p>
    <w:p w:rsidR="008F69E6" w:rsidRDefault="008F69E6">
      <w:pPr>
        <w:pStyle w:val="ConsPlusNormal"/>
        <w:jc w:val="right"/>
      </w:pPr>
      <w:r>
        <w:t>МО МР "Печора"</w:t>
      </w:r>
    </w:p>
    <w:p w:rsidR="008F69E6" w:rsidRDefault="008F69E6">
      <w:pPr>
        <w:pStyle w:val="ConsPlusNormal"/>
        <w:jc w:val="right"/>
      </w:pPr>
      <w:r>
        <w:t>"Развитие культуры</w:t>
      </w:r>
    </w:p>
    <w:p w:rsidR="008F69E6" w:rsidRDefault="008F69E6">
      <w:pPr>
        <w:pStyle w:val="ConsPlusNormal"/>
        <w:jc w:val="right"/>
      </w:pPr>
      <w:r>
        <w:t>и туризма"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</w:pPr>
      <w:bookmarkStart w:id="3" w:name="P1181"/>
      <w:bookmarkEnd w:id="3"/>
      <w:r>
        <w:t>ПЕРЕЧЕНЬ</w:t>
      </w:r>
    </w:p>
    <w:p w:rsidR="008F69E6" w:rsidRDefault="008F69E6">
      <w:pPr>
        <w:pStyle w:val="ConsPlusTitle"/>
        <w:jc w:val="center"/>
      </w:pPr>
      <w:r>
        <w:t>И СВЕДЕНИЯ О ЦЕЛЕВЫХ ПОКАЗАТЕЛЯХ ПРОГРАММЫ</w:t>
      </w:r>
    </w:p>
    <w:p w:rsidR="008F69E6" w:rsidRDefault="008F69E6">
      <w:pPr>
        <w:pStyle w:val="ConsPlusTitle"/>
        <w:jc w:val="center"/>
      </w:pPr>
      <w:r>
        <w:t>С РАСШИФРОВКОЙ ПЛАНОВЫХ ЗНАЧЕНИЙ ПО ГОДАМ ЕЕ РЕАЛИЗАЦИИ</w:t>
      </w:r>
    </w:p>
    <w:p w:rsidR="008F69E6" w:rsidRDefault="008F69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5758"/>
        <w:gridCol w:w="113"/>
      </w:tblGrid>
      <w:tr w:rsidR="008F69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района "Печора"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от 23.06.2025 N 870)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</w:tr>
    </w:tbl>
    <w:p w:rsidR="008F69E6" w:rsidRDefault="008F69E6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"/>
        <w:gridCol w:w="2062"/>
        <w:gridCol w:w="1420"/>
        <w:gridCol w:w="1477"/>
        <w:gridCol w:w="114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 w:rsidR="008F69E6">
        <w:tc>
          <w:tcPr>
            <w:tcW w:w="454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Направленность</w:t>
            </w:r>
          </w:p>
        </w:tc>
        <w:tc>
          <w:tcPr>
            <w:tcW w:w="794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Принадлежность</w:t>
            </w:r>
          </w:p>
        </w:tc>
        <w:tc>
          <w:tcPr>
            <w:tcW w:w="1020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Ед. измер.</w:t>
            </w:r>
          </w:p>
        </w:tc>
        <w:tc>
          <w:tcPr>
            <w:tcW w:w="11752" w:type="dxa"/>
            <w:gridSpan w:val="13"/>
          </w:tcPr>
          <w:p w:rsidR="008F69E6" w:rsidRDefault="008F69E6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8F69E6"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2030 год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</w:tr>
      <w:tr w:rsidR="008F69E6">
        <w:tc>
          <w:tcPr>
            <w:tcW w:w="18555" w:type="dxa"/>
            <w:gridSpan w:val="18"/>
          </w:tcPr>
          <w:p w:rsidR="008F69E6" w:rsidRDefault="008F69E6">
            <w:pPr>
              <w:pStyle w:val="ConsPlusNormal"/>
              <w:jc w:val="center"/>
            </w:pPr>
            <w:r>
              <w:t>Муниципальная программа "Развитие культуры и туризма"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Удельный вес населения, участвующего в платных культурно-досуговых </w:t>
            </w:r>
            <w:r>
              <w:lastRenderedPageBreak/>
              <w:t>мероприятиях, проводимых муниципальными учреждениями культуры в год (процентов от общей численности населения МО МР "Печора")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ИЦ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86,0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110,0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115,0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125,0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131,0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131,5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132,0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132,5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Рост посещений учреждений культуры населением МО МР "Печора" в год к уровню 2018 года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ИЦ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Уровень удовлетворенности населения МО МР "Печора" качеством предоставления муниципальных услуг в сфере культуры в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ИЦ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процентов от числа опрошенных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74,5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75,5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76,5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77,5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78,5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79,0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Уровень фактической обеспеченности учреждениями культуры:</w:t>
            </w:r>
          </w:p>
          <w:p w:rsidR="008F69E6" w:rsidRDefault="008F69E6">
            <w:pPr>
              <w:pStyle w:val="ConsPlusNormal"/>
              <w:jc w:val="both"/>
            </w:pPr>
            <w:r>
              <w:t>- клубами и учреждениями клубного типа;</w:t>
            </w:r>
          </w:p>
          <w:p w:rsidR="008F69E6" w:rsidRDefault="008F69E6">
            <w:pPr>
              <w:pStyle w:val="ConsPlusNormal"/>
              <w:jc w:val="both"/>
            </w:pPr>
            <w:r>
              <w:lastRenderedPageBreak/>
              <w:t>- библиотеками;</w:t>
            </w:r>
          </w:p>
          <w:p w:rsidR="008F69E6" w:rsidRDefault="008F69E6">
            <w:pPr>
              <w:pStyle w:val="ConsPlusNormal"/>
              <w:jc w:val="both"/>
            </w:pPr>
            <w:r>
              <w:t>- парками культуры и отдыха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ИС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</w:tr>
      <w:tr w:rsidR="008F69E6">
        <w:tc>
          <w:tcPr>
            <w:tcW w:w="18555" w:type="dxa"/>
            <w:gridSpan w:val="18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Задача 1. Обеспечение доступности объектов сферы культуры, культурных и исторических ценностей МО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5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Доля зданий и сооружений муниципальных учреждений сферы культуры, состояние которых является удовлетворительным, в общем количестве зданий и сооружений муниципальных учреждений сферы культуры в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  <w:tc>
          <w:tcPr>
            <w:tcW w:w="904" w:type="dxa"/>
          </w:tcPr>
          <w:p w:rsidR="008F69E6" w:rsidRDefault="008F69E6">
            <w:pPr>
              <w:pStyle w:val="ConsPlusNormal"/>
            </w:pP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6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Доля публичных библиотек, подключенных к сети "Интернет", в общем количестве библиотек МО МР "Печора"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7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посещений музейных учреждений на 1 жителя в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Посещений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0,196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0,208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0,208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0,208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0,208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0,208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0,468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0,488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0,507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0,527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0,546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0,566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0,702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Доля представленных (во всех формах) зрителю музейных предметов в общем количестве музейных предметов основного фонда в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3,0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9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Доля муниципальных учреждений культуры, имеющих сайт в информационно-телекоммуникационной сети "Интернет", в общем количестве муниципальных учреждений культуры в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100,0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10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посещений организаций культуры к уровню 2010 (процент)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ИЦ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117,0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11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Обеспечена пожарная безопасность и </w:t>
            </w:r>
            <w:r>
              <w:lastRenderedPageBreak/>
              <w:t>антитеррористическая защищенность муниципальных учреждений сферы культуры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укомплектованных книжными фондами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13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Удельный вес населения, участвующего в мероприятиях в области сохранения национальной самобытности, развития родных языков и национальной культуры народов, проживающих в МО МР "Печора", от общей численности населения </w:t>
            </w:r>
            <w:r>
              <w:lastRenderedPageBreak/>
              <w:t>Республики Коми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Численность населения, охваченного народным проектом в области этнокультурного развития народов, проживающих на территории Республики Коми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тысяча человек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15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Реализованы народные проекты в области этнокультурного развития народов, проживающих на территории Республики Коми в муниципальных образованиях Республики Коми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16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Реализованы народные проекты в сфере культуры в муниципальном образовании "Печора"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17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Удельный вес народных проектов, </w:t>
            </w:r>
            <w:r>
              <w:lastRenderedPageBreak/>
              <w:t>реализованных в полном объеме и в установленные сроки, от общего количества народных проектов, включенных в Соглашение с муниципальным образованием "Печора"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реализованных народных проектов в сфере доступной среды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19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</w:t>
            </w:r>
          </w:p>
          <w:p w:rsidR="008F69E6" w:rsidRDefault="008F69E6">
            <w:pPr>
              <w:pStyle w:val="ConsPlusNormal"/>
              <w:jc w:val="both"/>
            </w:pPr>
            <w:r>
              <w:t xml:space="preserve">- осуществлен капитальный </w:t>
            </w:r>
            <w:r>
              <w:lastRenderedPageBreak/>
              <w:t>ремонт (единиц)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20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 - МАУДО "Детская школа искусств г. Печора" (на оснащение специальным оборудованием в целях создания ремесленных классов)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21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Процент технической готовности соответствующих объектов культуры за текущий финансовый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22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Создана модельная библиотека на основе регионального модельного стандарта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23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оснащенных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24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25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Количество наказов избирателей по благоустройству территорий, </w:t>
            </w:r>
            <w:r>
              <w:lastRenderedPageBreak/>
              <w:t>ремонту зданий муниципальных учреждений культуры, приобретению оборудования, концертных костюмов, инвентаря, исполненных за счет средств иных межбюджетных трансфертов, имеющих целевое назначение, в соответствующем финансовом году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Созданы виртуальные концертные залы на площадках организаций культуры, в том числе в домах культуры, библиотеках, музеях, для трансляции знаковых культурных мероприятий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27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Государственными </w:t>
            </w:r>
            <w:r>
              <w:lastRenderedPageBreak/>
              <w:t>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lastRenderedPageBreak/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lastRenderedPageBreak/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29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реализованных проектов в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30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Технически оснащены </w:t>
            </w:r>
            <w:r>
              <w:lastRenderedPageBreak/>
              <w:t>региональные и муниципальные музеи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Приобретено оборудование для занятий по "Адаптивной физкультуре с элементами ритмики" в МАУ ДО "Детская школа искусств г. 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да/нет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32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Проведены мероприятия по материально-техническому оснащению образцового коллектива театр танца "Стиль", МБУ "Межпоселенческое клубное объединение "Меридиан" в г. Печора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да/нет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33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Приобретены основные средства для нужд МБУ "Межпоселенческое клубное объединение </w:t>
            </w:r>
            <w:r>
              <w:lastRenderedPageBreak/>
              <w:t>"Меридиан"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да/нет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18555" w:type="dxa"/>
            <w:gridSpan w:val="18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Задача 2. Формирование благоприятных условий реализации, воспроизводства и развития творческого потенциала населения МО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34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ИЦ</w:t>
            </w:r>
          </w:p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человек на 1000 человек населения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53,1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53,2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53,8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54,3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55,9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60,0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35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ИЦ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6,7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36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Доля детей, охваченных образовательными программами дополнительного образования детей в сфере культуры в общей численности детей и молодежи в возрасте от 5 до 18 лет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0,41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4,1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37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Количество специалистов муниципальных учреждений культуры, </w:t>
            </w:r>
            <w:r>
              <w:lastRenderedPageBreak/>
              <w:t>повысивших квалификацию, прошедших переподготовку в рамках программы в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человек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22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38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Доля призовых мест от общего участия творческих коллективов и солистов в фестивалях и конкурсах, проводимых на территории МО МР "Печора" и за его пределами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32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39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рублей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43837,0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45854,0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48054,0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49977,0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55099,0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51976,0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72117,0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72117,0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72117,0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72117,0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72117,0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72117,0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72117,0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40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Среднесписочная численность работников учреждений культуры (без учета внешних </w:t>
            </w:r>
            <w:r>
              <w:lastRenderedPageBreak/>
              <w:t>совместителей)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человек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168,1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41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Среднемесячная заработная плата педагогических работников дополнительного образования в сфере культуры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ИМБТ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рублей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45180,0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47043,5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47043,5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49696,0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51654,2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53754,1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68354,0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68354,0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68354,0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68354,0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68354,0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68354,0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68354,0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42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Среднесписочная численность педагогических работников в сфере культуры (без учета внешних совместителей)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человек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24,1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43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Предоставление добровольцам (волонтерам) и добровольческим (волонтерским) объединениям пригласительных билетов на бесплатное/льготное посещение выставок, театральных и концертно-зрелищных представлений, библиотек, </w:t>
            </w:r>
            <w:r>
              <w:lastRenderedPageBreak/>
              <w:t>учреждений культуры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44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рекламных материалов кампании, размещенных на официальных сайтах учреждений культуры и в группах в социальных сетях в целях популяризации добровольчества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</w:tr>
      <w:tr w:rsidR="008F69E6">
        <w:tc>
          <w:tcPr>
            <w:tcW w:w="18555" w:type="dxa"/>
            <w:gridSpan w:val="18"/>
          </w:tcPr>
          <w:p w:rsidR="008F69E6" w:rsidRDefault="008F69E6">
            <w:pPr>
              <w:pStyle w:val="ConsPlusNormal"/>
              <w:jc w:val="center"/>
            </w:pPr>
            <w:r>
              <w:t>Задача 3. Создание условий для развития на территории МО МР "Печора" конкурентоспособной туристской индустрии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45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туристских проектов на территории МО МР "Печора"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46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Участие (очное и заочное) в региональных, российских и международных туристских выставках, и других мероприятиях по продвижению туристского потенциала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47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Издание рекламно-информационных материалов о туристских продуктах, субъектах туристской индустрии, туристском потенциале МО МР "Печора"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ИМ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2000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48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туристов (жители других муниципальных образований, субъектов РФ, иностранных государств), размещенных в МАУ "ЭП "Бызовая"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ИЦ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человек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175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49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Открытие и функционирование туристско-информационного центра на территории МО МР "Печора"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да/нет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да</w:t>
            </w:r>
          </w:p>
        </w:tc>
      </w:tr>
      <w:tr w:rsidR="008F69E6">
        <w:tc>
          <w:tcPr>
            <w:tcW w:w="18555" w:type="dxa"/>
            <w:gridSpan w:val="18"/>
          </w:tcPr>
          <w:p w:rsidR="008F69E6" w:rsidRDefault="008F69E6">
            <w:pPr>
              <w:pStyle w:val="ConsPlusNormal"/>
              <w:jc w:val="center"/>
            </w:pPr>
            <w:r>
              <w:t>Задача 4. Обеспечение реализации муниципальной программы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50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Уровень ежегодного достижения </w:t>
            </w:r>
            <w:r>
              <w:lastRenderedPageBreak/>
              <w:t>показателей (индикаторов) муниципальной программы "Развитие культуры и туризма на территории МО МР "Печора"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157480" cy="220345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100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51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Соотношение средней заработной платы работников муниципальных учреждений культуры МО МР "Печора" и средней заработной платы в Республике Коми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процент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103,4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91,3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81,2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18555" w:type="dxa"/>
            <w:gridSpan w:val="18"/>
          </w:tcPr>
          <w:p w:rsidR="008F69E6" w:rsidRDefault="008F69E6">
            <w:pPr>
              <w:pStyle w:val="ConsPlusNormal"/>
              <w:jc w:val="center"/>
            </w:pPr>
            <w:r>
              <w:t>Задача 5. Приведение в нормативное состояние территорий, прилегающих к учреждениям культуры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52</w:t>
            </w:r>
          </w:p>
        </w:tc>
        <w:tc>
          <w:tcPr>
            <w:tcW w:w="3798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территорий, прилегающих к учреждениям культуры, приведенных в нормативное состояние</w:t>
            </w:r>
          </w:p>
        </w:tc>
        <w:tc>
          <w:tcPr>
            <w:tcW w:w="737" w:type="dxa"/>
          </w:tcPr>
          <w:p w:rsidR="008F69E6" w:rsidRDefault="008F69E6">
            <w:pPr>
              <w:pStyle w:val="ConsPlusNormal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57480" cy="220345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</w:tcPr>
          <w:p w:rsidR="008F69E6" w:rsidRDefault="008F69E6">
            <w:pPr>
              <w:pStyle w:val="ConsPlusNormal"/>
            </w:pPr>
            <w:r>
              <w:t>ИЗ</w:t>
            </w:r>
          </w:p>
        </w:tc>
        <w:tc>
          <w:tcPr>
            <w:tcW w:w="1020" w:type="dxa"/>
          </w:tcPr>
          <w:p w:rsidR="008F69E6" w:rsidRDefault="008F69E6">
            <w:pPr>
              <w:pStyle w:val="ConsPlusNormal"/>
            </w:pPr>
            <w:r>
              <w:t>единиц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</w:tbl>
    <w:p w:rsidR="008F69E6" w:rsidRDefault="008F69E6">
      <w:pPr>
        <w:pStyle w:val="ConsPlusNormal"/>
        <w:sectPr w:rsidR="008F69E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  <w:outlineLvl w:val="1"/>
      </w:pPr>
      <w:r>
        <w:t>Приложение 4</w:t>
      </w:r>
    </w:p>
    <w:p w:rsidR="008F69E6" w:rsidRDefault="008F69E6">
      <w:pPr>
        <w:pStyle w:val="ConsPlusNormal"/>
        <w:jc w:val="right"/>
      </w:pPr>
      <w:r>
        <w:t>к муниципальной программе</w:t>
      </w:r>
    </w:p>
    <w:p w:rsidR="008F69E6" w:rsidRDefault="008F69E6">
      <w:pPr>
        <w:pStyle w:val="ConsPlusNormal"/>
        <w:jc w:val="right"/>
      </w:pPr>
      <w:r>
        <w:t>МО МР "Печора"</w:t>
      </w:r>
    </w:p>
    <w:p w:rsidR="008F69E6" w:rsidRDefault="008F69E6">
      <w:pPr>
        <w:pStyle w:val="ConsPlusNormal"/>
        <w:jc w:val="right"/>
      </w:pPr>
      <w:r>
        <w:t>"Развитие культуры</w:t>
      </w:r>
    </w:p>
    <w:p w:rsidR="008F69E6" w:rsidRDefault="008F69E6">
      <w:pPr>
        <w:pStyle w:val="ConsPlusNormal"/>
        <w:jc w:val="right"/>
      </w:pPr>
      <w:r>
        <w:t>и туризма"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</w:pPr>
      <w:bookmarkStart w:id="4" w:name="P2206"/>
      <w:bookmarkEnd w:id="4"/>
      <w:r>
        <w:t>СВЕДЕНИЯ</w:t>
      </w:r>
    </w:p>
    <w:p w:rsidR="008F69E6" w:rsidRDefault="008F69E6">
      <w:pPr>
        <w:pStyle w:val="ConsPlusTitle"/>
        <w:jc w:val="center"/>
      </w:pPr>
      <w:r>
        <w:t>О ПОРЯДКЕ СБОРА ИНФОРМАЦИИ И МЕТОДИКЕ</w:t>
      </w:r>
    </w:p>
    <w:p w:rsidR="008F69E6" w:rsidRDefault="008F69E6">
      <w:pPr>
        <w:pStyle w:val="ConsPlusTitle"/>
        <w:jc w:val="center"/>
      </w:pPr>
      <w:r>
        <w:t>РАСЧЕТА ПОКАЗАТЕЛЕЙ (ИНДИКАТОРОВ) ПРОГРАММЫ</w:t>
      </w:r>
    </w:p>
    <w:p w:rsidR="008F69E6" w:rsidRDefault="008F69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8F69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района "Печора"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от 23.06.2025 N 870)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</w:tr>
    </w:tbl>
    <w:p w:rsidR="008F69E6" w:rsidRDefault="008F69E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154"/>
        <w:gridCol w:w="3175"/>
        <w:gridCol w:w="1417"/>
      </w:tblGrid>
      <w:tr w:rsidR="008F69E6">
        <w:tc>
          <w:tcPr>
            <w:tcW w:w="454" w:type="dxa"/>
          </w:tcPr>
          <w:p w:rsidR="008F69E6" w:rsidRDefault="008F69E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center"/>
            </w:pPr>
            <w:r>
              <w:t>Наименование целевого индикатора и показателя, (единица измерения, периодичность)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  <w:jc w:val="center"/>
            </w:pPr>
            <w:r>
              <w:t>Источник информации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  <w:jc w:val="center"/>
            </w:pPr>
            <w:r>
              <w:t>Расчет целевого индикатора и показателя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  <w:jc w:val="center"/>
            </w:pPr>
            <w:r>
              <w:t>Ответственный за сбор данных по целевому индикатору и показателю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  <w:jc w:val="center"/>
            </w:pPr>
            <w:r>
              <w:t>5</w:t>
            </w:r>
          </w:p>
        </w:tc>
      </w:tr>
      <w:tr w:rsidR="008F69E6">
        <w:tc>
          <w:tcPr>
            <w:tcW w:w="9071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Муниципальная программа "Развитие культуры и туризма"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Удельный вес населения, участвующего в платных культурно-досуговых мероприятиях, проводимых муниципальными учреждениями культуры в год (процентов от общей численности населения МО МР "Печора")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статистических форм:</w:t>
            </w:r>
          </w:p>
          <w:p w:rsidR="008F69E6" w:rsidRDefault="008F69E6">
            <w:pPr>
              <w:pStyle w:val="ConsPlusNormal"/>
            </w:pPr>
            <w:r>
              <w:t>N 7-НК "Сведения об учреждении культурно-досугового типа" раздел 3 "Культурно-массовые мероприятия", строка 06 "Посещения на платных мероприятиях";</w:t>
            </w:r>
          </w:p>
          <w:p w:rsidR="008F69E6" w:rsidRDefault="008F69E6">
            <w:pPr>
              <w:pStyle w:val="ConsPlusNormal"/>
            </w:pPr>
            <w:r>
              <w:t xml:space="preserve">N 8-НК "Сведения о деятельности музея" раздел VI "Просветительная работа" по количеству участвующих человек - сумма граф </w:t>
            </w:r>
            <w:r>
              <w:lastRenderedPageBreak/>
              <w:t>3, 8, 11, 13, 15;</w:t>
            </w:r>
          </w:p>
          <w:p w:rsidR="008F69E6" w:rsidRDefault="008F69E6">
            <w:pPr>
              <w:pStyle w:val="ConsPlusNormal"/>
            </w:pPr>
            <w:r>
              <w:t>N 10-НК "Сведения о работе организации, осуществляющей кинопоказ" раздел II "Основные показатели работы киноустановки" графа "число посещений"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УН = Нпм / Ноб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Нпм - количество населения, участвующего в платных культурно-досуговых мероприятиях, проводимых муниципальными учреждениями культуры;</w:t>
            </w:r>
          </w:p>
          <w:p w:rsidR="008F69E6" w:rsidRDefault="008F69E6">
            <w:pPr>
              <w:pStyle w:val="ConsPlusNormal"/>
            </w:pPr>
            <w:r>
              <w:t>Ноб - общая численность населения МО МР "Печора"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Рост посещений учреждений культуры населением МО МР "Печора" в год к уровню 2018 года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статистических форм:</w:t>
            </w:r>
          </w:p>
          <w:p w:rsidR="008F69E6" w:rsidRDefault="008F69E6">
            <w:pPr>
              <w:pStyle w:val="ConsPlusNormal"/>
            </w:pPr>
            <w:r>
              <w:t>N 6-НК "Сведения об общедоступной (публичной) библиотеке" графа "Число посещений - всего, тыс. единиц" строка 11;</w:t>
            </w:r>
          </w:p>
          <w:p w:rsidR="008F69E6" w:rsidRDefault="008F69E6">
            <w:pPr>
              <w:pStyle w:val="ConsPlusNormal"/>
            </w:pPr>
            <w:r>
              <w:t>N 7-НК "Сведения об учреждении культурно-досугового типа" раздел 3 "Культурно-массовые мероприятия", строка 06 "Посещения на платных мероприятиях";</w:t>
            </w:r>
          </w:p>
          <w:p w:rsidR="008F69E6" w:rsidRDefault="008F69E6">
            <w:pPr>
              <w:pStyle w:val="ConsPlusNormal"/>
            </w:pPr>
            <w:r>
              <w:t>N 8-НК "Сведения о деятельности музея" раздел VI "Просветительная работа" сумма граф 3, 8, 11, 13, 15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П = (Пучр / Пг x 100) - 100,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Пучр - посещений учреждений культуры населением МО МР "Печора";</w:t>
            </w:r>
          </w:p>
          <w:p w:rsidR="008F69E6" w:rsidRDefault="008F69E6">
            <w:pPr>
              <w:pStyle w:val="ConsPlusNormal"/>
            </w:pPr>
            <w:r>
              <w:t>Пг - посещений учреждений культуры населением МО МР "Печора" в 2013 г. (данные статистических форм N 6-НК, N 7-НК, N 8-НК)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Уровень удовлетворенности населения МО МР "Печора" качеством предоставления государственных и муниципальных услуг в сфере культуры в год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Опросы населения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У = Куд / Коп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Куд - количество опрошенных, удовлетворенных качеством предоставления государственных и муниципальных услуг в сфере культуры;</w:t>
            </w:r>
          </w:p>
          <w:p w:rsidR="008F69E6" w:rsidRDefault="008F69E6">
            <w:pPr>
              <w:pStyle w:val="ConsPlusNormal"/>
            </w:pPr>
            <w:r>
              <w:t>Коп - количество опрошенных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Уровень фактической обеспеченности учреждениями </w:t>
            </w:r>
            <w:r>
              <w:lastRenderedPageBreak/>
              <w:t>культуры:</w:t>
            </w:r>
          </w:p>
          <w:p w:rsidR="008F69E6" w:rsidRDefault="008F69E6">
            <w:pPr>
              <w:pStyle w:val="ConsPlusNormal"/>
              <w:jc w:val="both"/>
            </w:pPr>
            <w:r>
              <w:t>- клубами и учреждениями клубного типа;</w:t>
            </w:r>
          </w:p>
          <w:p w:rsidR="008F69E6" w:rsidRDefault="008F69E6">
            <w:pPr>
              <w:pStyle w:val="ConsPlusNormal"/>
              <w:jc w:val="both"/>
            </w:pPr>
            <w:r>
              <w:t>- библиотеками;</w:t>
            </w:r>
          </w:p>
          <w:p w:rsidR="008F69E6" w:rsidRDefault="008F69E6">
            <w:pPr>
              <w:pStyle w:val="ConsPlusNormal"/>
              <w:jc w:val="both"/>
            </w:pPr>
            <w:r>
              <w:t>- парками культуры и отдыха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hyperlink r:id="rId142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культуры РФ от 2 августа 2017 г. N Р-</w:t>
            </w:r>
            <w:r>
              <w:lastRenderedPageBreak/>
              <w:t>965 "Методические рекомендации субъектам РФ и органам местного самоуправления по развитию сети организаций культуры и обеспеченности населения услугами организаций культуры"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9071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Задача 1. Обеспечение доступности объектов сферы культуры, культурных и исторических ценностей МО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5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Доля зданий и сооружений муниципальных учреждений сферы культуры, состояние которых является удовлетворительным, в общем количестве зданий и сооружений муниципальных учреждений сферы культуры в год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статистических форм отчетности (раздел "материально-техническая база"):</w:t>
            </w:r>
          </w:p>
          <w:p w:rsidR="008F69E6" w:rsidRDefault="008F69E6">
            <w:pPr>
              <w:pStyle w:val="ConsPlusNormal"/>
            </w:pPr>
            <w:r>
              <w:t>N 6-НК "Сведения об общедоступной (публичной) библиотеке";</w:t>
            </w:r>
          </w:p>
          <w:p w:rsidR="008F69E6" w:rsidRDefault="008F69E6">
            <w:pPr>
              <w:pStyle w:val="ConsPlusNormal"/>
            </w:pPr>
            <w:r>
              <w:t>N 7-НК "Сведения об учреждении культурно-досугового типа",</w:t>
            </w:r>
          </w:p>
          <w:p w:rsidR="008F69E6" w:rsidRDefault="008F69E6">
            <w:pPr>
              <w:pStyle w:val="ConsPlusNormal"/>
            </w:pPr>
            <w:r>
              <w:t>N 8-НК "Сведения о деятельности музея"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Дуд = КЗСуд / КЗС x 100,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Дуд - доля зданий и сооружений муниципальных учреждений сферы культуры, состояние которых является удовлетворительным (процент);</w:t>
            </w:r>
          </w:p>
          <w:p w:rsidR="008F69E6" w:rsidRDefault="008F69E6">
            <w:pPr>
              <w:pStyle w:val="ConsPlusNormal"/>
            </w:pPr>
            <w:r>
              <w:t>КЗСуд - количество зданий и сооружений муниципальных учреждений сферы культуры, состояние которых является удовлетворительным (единиц);</w:t>
            </w:r>
          </w:p>
          <w:p w:rsidR="008F69E6" w:rsidRDefault="008F69E6">
            <w:pPr>
              <w:pStyle w:val="ConsPlusNormal"/>
            </w:pPr>
            <w:r>
              <w:t>КЗС - общее количество и сооружений муниципальных учреждений сферы культуры (единиц)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6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Доля публичных библиотек, подключенных к сети "Интернет", в общем количестве библиотек МО МР "Печора"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статистической формы N 6-НК "Сведения об общедоступной (публичной) библиотеке"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Б</w:t>
            </w:r>
            <w:r>
              <w:rPr>
                <w:vertAlign w:val="subscript"/>
              </w:rPr>
              <w:t>и</w:t>
            </w:r>
            <w:r>
              <w:t xml:space="preserve"> = Б</w:t>
            </w:r>
            <w:r>
              <w:rPr>
                <w:vertAlign w:val="subscript"/>
              </w:rPr>
              <w:t>п</w:t>
            </w:r>
            <w:r>
              <w:t xml:space="preserve"> / Б</w:t>
            </w:r>
            <w:r>
              <w:rPr>
                <w:vertAlign w:val="subscript"/>
              </w:rPr>
              <w:t>общ</w:t>
            </w:r>
            <w:r>
              <w:t xml:space="preserve"> x 100,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Б</w:t>
            </w:r>
            <w:r>
              <w:rPr>
                <w:vertAlign w:val="subscript"/>
              </w:rPr>
              <w:t>и</w:t>
            </w:r>
            <w:r>
              <w:t xml:space="preserve"> - доля публичных библиотек, подключенных к сети "Интернет" (процент);</w:t>
            </w:r>
          </w:p>
          <w:p w:rsidR="008F69E6" w:rsidRDefault="008F69E6">
            <w:pPr>
              <w:pStyle w:val="ConsPlusNormal"/>
            </w:pPr>
            <w:r>
              <w:t>Б</w:t>
            </w:r>
            <w:r>
              <w:rPr>
                <w:vertAlign w:val="subscript"/>
              </w:rPr>
              <w:t>п</w:t>
            </w:r>
            <w:r>
              <w:t xml:space="preserve"> - количество публичных библиотек, подключенных к сети "Интернет" (единиц);</w:t>
            </w:r>
          </w:p>
          <w:p w:rsidR="008F69E6" w:rsidRDefault="008F69E6">
            <w:pPr>
              <w:pStyle w:val="ConsPlusNormal"/>
            </w:pPr>
            <w:r>
              <w:t>Б</w:t>
            </w:r>
            <w:r>
              <w:rPr>
                <w:vertAlign w:val="subscript"/>
              </w:rPr>
              <w:t>общ</w:t>
            </w:r>
            <w:r>
              <w:t xml:space="preserve"> - общее количество библиотек МО МР "Печора" (единиц)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7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посещений музейных учреждений на 1 жителя в год (посещений)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 xml:space="preserve">Данные из статистической формы N 8-НК "Сведения о деятельности музея", раздел VI "Просветительная работа" графа 3 "Число посещений - </w:t>
            </w:r>
            <w:r>
              <w:lastRenderedPageBreak/>
              <w:t>всего", за отчетный год, тыс. человек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Кпмт = Кпм / Ноб,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Кпм - количество жителей МО МР "Печора", посетивших музейные учреждения;</w:t>
            </w:r>
          </w:p>
          <w:p w:rsidR="008F69E6" w:rsidRDefault="008F69E6">
            <w:pPr>
              <w:pStyle w:val="ConsPlusNormal"/>
            </w:pPr>
            <w:r>
              <w:t>Ноб - общая численность населения МО МР "Печора"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Доля представленных (во всех формах) зрителю музейных предметов в общем количестве музейных предметов основного фонда в год (процентов)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статистической формы N 8-НК "Сведения о деятельности музея", Раздел 1. "Краткая характеристика фондов музея", графа 4 "Из них экспонировалось в течение отчетного года", строка 01, единиц, графа 3 "Число предметов основного фонда на конец года", строка 01, единиц, графа 5 "Число предметов научно-вспомогательного фонда на конец года"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Дпм = Кэм / Км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Кэм - количество экспонированных музейных предметов (основного и научно-вспомогательного фонда);</w:t>
            </w:r>
          </w:p>
          <w:p w:rsidR="008F69E6" w:rsidRDefault="008F69E6">
            <w:pPr>
              <w:pStyle w:val="ConsPlusNormal"/>
            </w:pPr>
            <w:r>
              <w:t>Км - количество музейных предметов основного фонда и научно-вспомогательного фонда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9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Доля муниципальных учреждений культуры, имеющих сайт в информационно-телекоммуникационной сети "Интернет", в общем количестве муниципальных учреждений культуры в год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форм годовой отраслевой статистической отчетности по видам учреждений культуры:</w:t>
            </w:r>
          </w:p>
          <w:p w:rsidR="008F69E6" w:rsidRDefault="008F69E6">
            <w:pPr>
              <w:pStyle w:val="ConsPlusNormal"/>
            </w:pPr>
            <w:r>
              <w:t>N 6-НК "Сведения об общедоступной (публичной) библиотеке";</w:t>
            </w:r>
          </w:p>
          <w:p w:rsidR="008F69E6" w:rsidRDefault="008F69E6">
            <w:pPr>
              <w:pStyle w:val="ConsPlusNormal"/>
            </w:pPr>
            <w:r>
              <w:t>N 7-НК "Сведения об учреждении культурно-досугового типа";</w:t>
            </w:r>
          </w:p>
          <w:p w:rsidR="008F69E6" w:rsidRDefault="008F69E6">
            <w:pPr>
              <w:pStyle w:val="ConsPlusNormal"/>
            </w:pPr>
            <w:r>
              <w:t>N 8-НК "Сведения о деятельности музея"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Дуч = Кус / Куч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Кус - количество муниципальных учреждений культуры, имеющих сайт в информационно-телекоммуникационной сети "Интернет";</w:t>
            </w:r>
          </w:p>
          <w:p w:rsidR="008F69E6" w:rsidRDefault="008F69E6">
            <w:pPr>
              <w:pStyle w:val="ConsPlusNormal"/>
            </w:pPr>
            <w:r>
              <w:t>Куч - количество муниципальных учреждений культуры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10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посещений организаций культуры к уровню 2010 (процент)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статистических форм:</w:t>
            </w:r>
          </w:p>
          <w:p w:rsidR="008F69E6" w:rsidRDefault="008F69E6">
            <w:pPr>
              <w:pStyle w:val="ConsPlusNormal"/>
            </w:pPr>
            <w:r>
              <w:t>N 6-НК "Сведения об общедоступной (публичной) библиотеке" графа "Число посещений - всего, тыс. единиц" строка 11;</w:t>
            </w:r>
          </w:p>
          <w:p w:rsidR="008F69E6" w:rsidRDefault="008F69E6">
            <w:pPr>
              <w:pStyle w:val="ConsPlusNormal"/>
            </w:pPr>
            <w:r>
              <w:t xml:space="preserve">N 7-НК "Сведения об </w:t>
            </w:r>
            <w:r>
              <w:lastRenderedPageBreak/>
              <w:t>учреждении культурно-досугового типа" раздел 3 "Культурно-массовые мероприятия", строка 06 "Посещения на платных мероприятиях";</w:t>
            </w:r>
          </w:p>
          <w:p w:rsidR="008F69E6" w:rsidRDefault="008F69E6">
            <w:pPr>
              <w:pStyle w:val="ConsPlusNormal"/>
            </w:pPr>
            <w:r>
              <w:t>N 8-НК "Сведения о деятельности музея" раздел VI "Просветительная работа" по количеству участвующих человек - сумма граф 3, 8, 11, 13, 15;</w:t>
            </w:r>
          </w:p>
          <w:p w:rsidR="008F69E6" w:rsidRDefault="008F69E6">
            <w:pPr>
              <w:pStyle w:val="ConsPlusNormal"/>
            </w:pPr>
            <w:r>
              <w:t>N 10-НК "Сведения о работе организации, осуществляющей кинопоказ" раздел II "Основные показатели работы киноустановки" графа "число посещений"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П = Пучр / Пг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Пучр - посещений учреждений культуры населением МО МР "Печора";</w:t>
            </w:r>
          </w:p>
          <w:p w:rsidR="008F69E6" w:rsidRDefault="008F69E6">
            <w:pPr>
              <w:pStyle w:val="ConsPlusNormal"/>
            </w:pPr>
            <w:r>
              <w:t>Пг - посещений учреждений культуры населением МО МР "Печора" в 2010 г.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12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Количество укомплектованных книжными фондами муниципальных общедоступных </w:t>
            </w:r>
            <w:r>
              <w:lastRenderedPageBreak/>
              <w:t>библиотек и государственных центральных библиотек субъектов Российской Федерации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Отчеты Управления культуры и туризма МР "Печора" о целевом использовании средств </w:t>
            </w:r>
            <w:r>
              <w:lastRenderedPageBreak/>
              <w:t>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Удельный вес населения, участвующего в мероприятиях в области сохранения национальной самобытности, развития родных языков и национальной культуры народов, проживающих в МО МР "Печора", от общей численности населения Республики Коми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УН = Нпм / Ноб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Нпм - количество населения, участвующего в мероприятиях в области сохранения национальной самобытности, развития родных языков и национальной культуры народов, проживающих в МО МР "Печора", проводимых муниципальными учреждениями культуры;</w:t>
            </w:r>
          </w:p>
          <w:p w:rsidR="008F69E6" w:rsidRDefault="008F69E6">
            <w:pPr>
              <w:pStyle w:val="ConsPlusNormal"/>
            </w:pPr>
            <w:r>
              <w:t>Ноб - общая численность населения Республики Коми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14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Численность населения, охваченного народным проектом в области этнокультурного развития народов, проживающих на территории Республики Коми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МАУ "Этнокультурный парк "Бызовая"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ЧН = Кнп,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Кнп - количество населения, охваченного народным проектом в области этнокультурного развития народов, проживающих на территории Республики Коми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15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Реализованы народные проекты в области этнокультурного развития народов, проживающих на территории Республики Коми в муниципальных образованиях </w:t>
            </w:r>
            <w:r>
              <w:lastRenderedPageBreak/>
              <w:t>Республики Коми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Отчеты Управления культуры и туризма МР "Печора" о целевом использовании средств республиканского бюджета Республики Коми, предоставленных в </w:t>
            </w:r>
            <w:r>
              <w:lastRenderedPageBreak/>
              <w:t>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16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Реализованы народные проекты в сфере культуры в муниципальном образовании "Печора"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17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Удельный вес народных проектов, реализованных в полном объеме и в установленные сроки, от общего количества народных проектов, включенных в Соглашение с муниципальным образованием "Печора"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УН</w:t>
            </w:r>
            <w:r>
              <w:rPr>
                <w:vertAlign w:val="subscript"/>
              </w:rPr>
              <w:t>НБ</w:t>
            </w:r>
            <w:r>
              <w:t xml:space="preserve"> = Н</w:t>
            </w:r>
            <w:r>
              <w:rPr>
                <w:vertAlign w:val="subscript"/>
              </w:rPr>
              <w:t>НБ</w:t>
            </w:r>
            <w:r>
              <w:t xml:space="preserve"> / Ноб</w:t>
            </w:r>
            <w:r>
              <w:rPr>
                <w:vertAlign w:val="subscript"/>
              </w:rPr>
              <w:t>НБ</w:t>
            </w:r>
            <w:r>
              <w:t xml:space="preserve">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Н</w:t>
            </w:r>
            <w:r>
              <w:rPr>
                <w:vertAlign w:val="subscript"/>
              </w:rPr>
              <w:t>НБ</w:t>
            </w:r>
            <w:r>
              <w:t xml:space="preserve"> - количество народных проектов, реализованных в полном объеме и в установленные сроки;</w:t>
            </w:r>
          </w:p>
          <w:p w:rsidR="008F69E6" w:rsidRDefault="008F69E6">
            <w:pPr>
              <w:pStyle w:val="ConsPlusNormal"/>
            </w:pPr>
            <w:r>
              <w:t>Ноб</w:t>
            </w:r>
            <w:r>
              <w:rPr>
                <w:vertAlign w:val="subscript"/>
              </w:rPr>
              <w:t>НБ</w:t>
            </w:r>
            <w:r>
              <w:t xml:space="preserve"> - общее количество народных проектов, включенных в Соглашение с муниципальным образованием "Печора"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18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реализованных народных проектов в сфере доступной среды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 xml:space="preserve">Отчеты Управления культуры и туризма МР "Печора" о целевом использовании средств республиканского бюджета Республики Коми, предоставленных в </w:t>
            </w:r>
            <w:r>
              <w:lastRenderedPageBreak/>
              <w:t>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</w:t>
            </w:r>
          </w:p>
          <w:p w:rsidR="008F69E6" w:rsidRDefault="008F69E6">
            <w:pPr>
              <w:pStyle w:val="ConsPlusNormal"/>
              <w:jc w:val="both"/>
            </w:pPr>
            <w:r>
              <w:t>- осуществлен капитальный ремонт (единиц)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20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 - МАУДО "Детская школа искусств г. Печора" (на оснащение специальным оборудованием в целях создания ремесленных классов)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21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Процент технической </w:t>
            </w:r>
            <w:r>
              <w:lastRenderedPageBreak/>
              <w:t>готовности соответствующих объектов культуры за текущий финансовый год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Отчеты Управления культуры и туризма </w:t>
            </w:r>
            <w:r>
              <w:lastRenderedPageBreak/>
              <w:t>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ТГ = Р</w:t>
            </w:r>
            <w:r>
              <w:rPr>
                <w:vertAlign w:val="subscript"/>
              </w:rPr>
              <w:t>ФР</w:t>
            </w:r>
            <w:r>
              <w:t xml:space="preserve"> / Ноб</w:t>
            </w:r>
            <w:r>
              <w:rPr>
                <w:vertAlign w:val="subscript"/>
              </w:rPr>
              <w:t>НБ</w:t>
            </w:r>
            <w:r>
              <w:t xml:space="preserve">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lastRenderedPageBreak/>
              <w:t>Р</w:t>
            </w:r>
            <w:r>
              <w:rPr>
                <w:vertAlign w:val="subscript"/>
              </w:rPr>
              <w:t>ФР</w:t>
            </w:r>
            <w:r>
              <w:t xml:space="preserve"> - количество фактически выполненных работ;</w:t>
            </w:r>
          </w:p>
          <w:p w:rsidR="008F69E6" w:rsidRDefault="008F69E6">
            <w:pPr>
              <w:pStyle w:val="ConsPlusNormal"/>
            </w:pPr>
            <w:r>
              <w:t>Р</w:t>
            </w:r>
            <w:r>
              <w:rPr>
                <w:vertAlign w:val="subscript"/>
              </w:rPr>
              <w:t>ЗАП</w:t>
            </w:r>
            <w:r>
              <w:t xml:space="preserve"> - количество запланированных работ, включенных в Соглашение с муниципальным образованием "Печора"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Управление культуры и </w:t>
            </w:r>
            <w:r>
              <w:lastRenderedPageBreak/>
              <w:t>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22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Создана модельная библиотека на основе регионального модельного стандарта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23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оснащенных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субсидий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24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Количество посещений </w:t>
            </w:r>
            <w:r>
              <w:lastRenderedPageBreak/>
              <w:t>организаций культуры по отношению к уровню 2017 года (в части посещений библиотек)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Данные из статистических </w:t>
            </w:r>
            <w:r>
              <w:lastRenderedPageBreak/>
              <w:t>форм:</w:t>
            </w:r>
          </w:p>
          <w:p w:rsidR="008F69E6" w:rsidRDefault="008F69E6">
            <w:pPr>
              <w:pStyle w:val="ConsPlusNormal"/>
            </w:pPr>
            <w:r>
              <w:t>N 6-НК "Сведения об общедоступной (публичной) библиотеке" графа "Число посещений - всего, тыс. единиц" строка 11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П = Пбиб / П2017 x 100, где: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lastRenderedPageBreak/>
              <w:t>Пбиб - посещений библиотек населением МО МР "Печора" в отчетном году;</w:t>
            </w:r>
          </w:p>
          <w:p w:rsidR="008F69E6" w:rsidRDefault="008F69E6">
            <w:pPr>
              <w:pStyle w:val="ConsPlusNormal"/>
            </w:pPr>
            <w:r>
              <w:t>П2017 - посещений библиотек населением МО МР "Печора" в 2017 г.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Управление культуры и </w:t>
            </w:r>
            <w:r>
              <w:lastRenderedPageBreak/>
              <w:t>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наказов избирателей по благоустройству территорий, ремонту зданий муниципальных учреждений культуры, приобретению оборудования, концертных костюмов, инвентаря, исполненных за счет средств иных межбюджетных трансфертов, имеющих целевое назначение, в соответствующем финансовом году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26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Созданы виртуальные концертные залы на площадках организаций культуры, в том числе в домах культуры, библиотеках, музеях, для трансляции знаковых культурных мероприятий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27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Государственными и </w:t>
            </w:r>
            <w:r>
              <w:lastRenderedPageBreak/>
              <w:t>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Отчеты Управления культуры и туризма </w:t>
            </w:r>
            <w:r>
              <w:lastRenderedPageBreak/>
              <w:t>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 xml:space="preserve">Управление культуры и </w:t>
            </w:r>
            <w:r>
              <w:lastRenderedPageBreak/>
              <w:t>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29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реализованных проектов в год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 xml:space="preserve">Отчеты Управления культуры и туризма 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</w:t>
            </w:r>
            <w:r>
              <w:lastRenderedPageBreak/>
              <w:t>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30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Технически оснащены региональные и муниципальные музеи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31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Приобретено оборудование для занятий по "Адаптивной физкультуре с элементами ритмики" в МАУ ДО "Детская школа искусств г. Печора"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32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Проведены мероприятия по материально-техническому оснащению образцового коллектива театр танца "Стиль", МБУ </w:t>
            </w:r>
            <w:r>
              <w:lastRenderedPageBreak/>
              <w:t>"Межпоселенческое клубное объединение "Меридиан" в г. Печора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Отчеты Управления культуры и туризма МР "Печора" о целевом использовании средств республиканского бюджета Республики Коми, </w:t>
            </w:r>
            <w:r>
              <w:lastRenderedPageBreak/>
              <w:t>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33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Приобретены основные средства для нужд МБУ "Межпоселенческое клубное объединение "Меридиан"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о целевом использовании средств республиканского бюджета Республики Коми, предоставленных в форме иных межбюджетных трансфертов местным бюджетам и средств местных бюджетов в рамках реализации Программы за отчетный период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9071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Задача 2. Формирование благоприятных условий реализации, воспроизводства и развития творческого потенциала населения МО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34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статистической формы "Свод годовых сведений об учреждениях культурно-досугового типа системы Минкультуры России" за отчетный год, раздел "Культурно-досуговые формирования"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ЧКср = Чукф x 1000 / Ноб,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Чукф - число участников клубных формирований;</w:t>
            </w:r>
          </w:p>
          <w:p w:rsidR="008F69E6" w:rsidRDefault="008F69E6">
            <w:pPr>
              <w:pStyle w:val="ConsPlusNormal"/>
            </w:pPr>
            <w:r>
              <w:t>Ноб - общая численность населения МО МР "Печора"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35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Доля детей, привлекаемых к участию в творческих мероприятиях, от </w:t>
            </w:r>
            <w:r>
              <w:lastRenderedPageBreak/>
              <w:t>общего числа детей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>Отчеты МАУ ДО "ДШИ г. Печора", форма Росстата N 1-ДШИ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Дд = Дтв / Д x 100,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где:</w:t>
            </w:r>
          </w:p>
          <w:p w:rsidR="008F69E6" w:rsidRDefault="008F69E6">
            <w:pPr>
              <w:pStyle w:val="ConsPlusNormal"/>
            </w:pPr>
            <w:r>
              <w:t xml:space="preserve">Дтв - численность учащихся ДШИ, принявших участие в </w:t>
            </w:r>
            <w:r>
              <w:lastRenderedPageBreak/>
              <w:t>творческих мероприятиях;</w:t>
            </w:r>
          </w:p>
          <w:p w:rsidR="008F69E6" w:rsidRDefault="008F69E6">
            <w:pPr>
              <w:pStyle w:val="ConsPlusNormal"/>
            </w:pPr>
            <w:r>
              <w:t>Д - численность детей в МО МР "Печора" в возрасте от 0 до 17 лет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36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Доля детей, охваченных образовательными программами дополнительного образования детей в сфере культуры в общей численности детей и молодежи в возрасте от 5 до 18 лет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МАУ ДО "Детская школа искусств г. Печора"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Ch = D1 / D x 100,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Ch - доля детей, охваченных образовательными программами дополнительного образования детей в сфере культуры (процент);</w:t>
            </w:r>
          </w:p>
          <w:p w:rsidR="008F69E6" w:rsidRDefault="008F69E6">
            <w:pPr>
              <w:pStyle w:val="ConsPlusNormal"/>
            </w:pPr>
            <w:r>
              <w:t>D1 - количество детей, охваченных образовательными программами дополнительного образования детей в сфере культуры, человек (единиц);</w:t>
            </w:r>
          </w:p>
          <w:p w:rsidR="008F69E6" w:rsidRDefault="008F69E6">
            <w:pPr>
              <w:pStyle w:val="ConsPlusNormal"/>
            </w:pPr>
            <w:r>
              <w:t>D - общее количество детей и молодежи в возрасте от 5 до 18 лет, проживающих на территории МО МР "Печора", человек (единиц)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37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специалистов муниципальных учреждений культуры, повысивших квалификацию, прошедших переподготовку в рамках программы в год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Договора на повышение квалификации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38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Доля призовых мест от общего участия творческих коллективов и солистов в фестивалях и конкурсах, проводимых на территории МО МР "Печора" и за его пределами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P = Mп / Mу x 100,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P - доля призовых мест от общего участия творческих коллективов и солистов в фестивалях и конкурсах (процент);</w:t>
            </w:r>
          </w:p>
          <w:p w:rsidR="008F69E6" w:rsidRDefault="008F69E6">
            <w:pPr>
              <w:pStyle w:val="ConsPlusNormal"/>
            </w:pPr>
            <w:r>
              <w:t>Mп - количество призовых мест от общего участия творческих коллективов и солистов в фестивалях и конкурсах, (единиц);</w:t>
            </w:r>
          </w:p>
          <w:p w:rsidR="008F69E6" w:rsidRDefault="008F69E6">
            <w:pPr>
              <w:pStyle w:val="ConsPlusNormal"/>
            </w:pPr>
            <w:r>
              <w:t>Mу - количество участий творческих коллективов и солистов в фестивалях и конкурсах, проводимых на территории МО МР "Печора" и за его пределами (единиц)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39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статистической формы N ЗП-культура "Сведения о численности и оплате труда работников сферы культуры по категориям персонала"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Wук = ФОТ/Ссч x 12 x 1000,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ФОТ - фонд начисленной заработной платы работников списочного состава тыс. руб. (без фонда заработной платы внешних совместителей и фонда заработной платы по договорам гражданско-правового характера с лицами, не являющимися работниками учреждений), (гр. 3 стр. 01 формы N ЗП-культура);</w:t>
            </w:r>
          </w:p>
          <w:p w:rsidR="008F69E6" w:rsidRDefault="008F69E6">
            <w:pPr>
              <w:pStyle w:val="ConsPlusNormal"/>
            </w:pPr>
            <w:r>
              <w:t>Ссч - среднесписочная численность работников, чел. (без внешних совместителей и работающих по договорам гражданско-правового характера), чел. (гр. 1 стр. 01 формы N ЗП-культура);</w:t>
            </w:r>
          </w:p>
          <w:p w:rsidR="008F69E6" w:rsidRDefault="008F69E6">
            <w:pPr>
              <w:pStyle w:val="ConsPlusNormal"/>
            </w:pPr>
            <w:r>
              <w:t>12 - количество месяцев в периоде, мес.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40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Среднесписочная численность работников учреждений культуры (без учета внешних совместителей)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статистической формы N ЗП-культура "Сведения о численности и оплате труда работников сферы культуры по категориям персонала"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41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Среднемесячная заработная плата педагогических работников дополнительного образования в сфере культуры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статистической формы N ЗП-образование "Сведения о численности и оплате труда работников сферы образования по категориям персонала"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Wпр = ФОТ / Ссч x 12 x 1000,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ФОТ - фонд начисленной заработной платы работников списочного состава тыс. руб. (без фонда заработной платы внешних совместителей и фонда заработной платы по договорам гражданско-правового характера с лицами, не являющимися работниками учреждений), (гр. 3 стр. 01 формы N ЗП-образование);</w:t>
            </w:r>
          </w:p>
          <w:p w:rsidR="008F69E6" w:rsidRDefault="008F69E6">
            <w:pPr>
              <w:pStyle w:val="ConsPlusNormal"/>
            </w:pPr>
            <w:r>
              <w:t xml:space="preserve">Ссч - среднесписочная численность работников, чел. (без внешних совместителей и работающих по договорам гражданско-правового характера), чел. (гр. 1 стр. 01 </w:t>
            </w:r>
            <w:r>
              <w:lastRenderedPageBreak/>
              <w:t>формы N ЗП-образование);</w:t>
            </w:r>
          </w:p>
          <w:p w:rsidR="008F69E6" w:rsidRDefault="008F69E6">
            <w:pPr>
              <w:pStyle w:val="ConsPlusNormal"/>
            </w:pPr>
            <w:r>
              <w:t>12 - количество месяцев в периоде, мес.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lastRenderedPageBreak/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42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Среднесписочная численность педагогических работников в сфере культуры (без учета внешних совместителей)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статистической формы N ЗП-образование "Сведения о численности и оплате труда работников сферы образования по категориям персонала"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43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Предоставление добровольцам (волонтерам) и добровольческим (волонтерским) объединениям пригласительных билетов на бесплатное/льготное посещение выставок, театральных и концертно-зрелищных представлений, библиотек, учреждений культуры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44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рекламных материалов кампании, размещенных на официальных сайтах учреждений культуры и в группах в социальных сетях в целях популяризации добровольчества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9071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Задача 3. Создание условий для развития на территории МО МР "Печора" конкурентоспособной туристской индустрии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45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Количество </w:t>
            </w:r>
            <w:r>
              <w:lastRenderedPageBreak/>
              <w:t>туристских проектов на территории МО МР "Печора"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Отчеты Управления </w:t>
            </w:r>
            <w:r>
              <w:lastRenderedPageBreak/>
              <w:t>культуры и туризма МР "Печора"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 xml:space="preserve">Управление </w:t>
            </w:r>
            <w:r>
              <w:lastRenderedPageBreak/>
              <w:t>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46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Участие (очное и заочное) в региональных, российских и международных туристских выставках, и других мероприятиях по продвижению туристского потенциала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МАУ "ЭП "Бызовая"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47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Издание рекламно-информационных материалов о туристских продуктах, субъектах туристской индустрии, туристском потенциале МО МР "Печора"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Договора на изготовление рекламно-информационной продукции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48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Открытие и функционирование туристско-информационного центра на территории МО МР "Печора"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Данные из статистической формы N 1-ТИЦ "Раздел 1. Общие сведения"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49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туристов (жители других муниципальных образований, субъектов РФ, иностранных государств), размещенных в МАУ "ЭП "Бызовая"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МАУ "ЭП "Бызовая"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9071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Задача 4. Обеспечение реализации муниципальной программы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50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Уровень </w:t>
            </w:r>
            <w:r>
              <w:lastRenderedPageBreak/>
              <w:t>ежегодного достижения показателей (индикаторов) муниципальной программы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Отчет о реализации </w:t>
            </w:r>
            <w:r>
              <w:lastRenderedPageBreak/>
              <w:t>муниципальной программы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 xml:space="preserve">Управление </w:t>
            </w:r>
            <w:r>
              <w:lastRenderedPageBreak/>
              <w:t>культуры и туризма МР "Печора"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lastRenderedPageBreak/>
              <w:t>51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Соотношение средней заработной платы работников муниципальных учреждений культуры МО МР "Печора" и средней заработной платы в Республике Коми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Среднемесячный доход от трудовой деятельности в Республике Коми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W= СЗПк / СЗПрк x 100, где</w:t>
            </w:r>
          </w:p>
          <w:p w:rsidR="008F69E6" w:rsidRDefault="008F69E6">
            <w:pPr>
              <w:pStyle w:val="ConsPlusNormal"/>
            </w:pPr>
          </w:p>
          <w:p w:rsidR="008F69E6" w:rsidRDefault="008F69E6">
            <w:pPr>
              <w:pStyle w:val="ConsPlusNormal"/>
            </w:pPr>
            <w:r>
              <w:t>W - соотношение средней заработной платы работников муниципальных учреждений культуры МО МР "Печора" и средней заработной платы в Республике Коми (процент);</w:t>
            </w:r>
          </w:p>
          <w:p w:rsidR="008F69E6" w:rsidRDefault="008F69E6">
            <w:pPr>
              <w:pStyle w:val="ConsPlusNormal"/>
            </w:pPr>
            <w:r>
              <w:t>СЗПк - средняя заработная плата работников муниципальных учреждений культуры МО МР "Печора" за отчетный год (рублей);</w:t>
            </w:r>
          </w:p>
          <w:p w:rsidR="008F69E6" w:rsidRDefault="008F69E6">
            <w:pPr>
              <w:pStyle w:val="ConsPlusNormal"/>
            </w:pPr>
            <w:r>
              <w:t>СЗПрк - средняя заработная плата в Республике Коми за отчетный год (рублей)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  <w:tr w:rsidR="008F69E6">
        <w:tc>
          <w:tcPr>
            <w:tcW w:w="9071" w:type="dxa"/>
            <w:gridSpan w:val="5"/>
          </w:tcPr>
          <w:p w:rsidR="008F69E6" w:rsidRDefault="008F69E6">
            <w:pPr>
              <w:pStyle w:val="ConsPlusNormal"/>
              <w:jc w:val="center"/>
            </w:pPr>
            <w:r>
              <w:t>Задача 5. Приведение в нормативное состояние территорий, прилегающих к учреждениям культуры</w:t>
            </w:r>
          </w:p>
        </w:tc>
      </w:tr>
      <w:tr w:rsidR="008F69E6">
        <w:tc>
          <w:tcPr>
            <w:tcW w:w="454" w:type="dxa"/>
          </w:tcPr>
          <w:p w:rsidR="008F69E6" w:rsidRDefault="008F69E6">
            <w:pPr>
              <w:pStyle w:val="ConsPlusNormal"/>
            </w:pPr>
            <w:r>
              <w:t>52</w:t>
            </w:r>
          </w:p>
        </w:tc>
        <w:tc>
          <w:tcPr>
            <w:tcW w:w="1871" w:type="dxa"/>
          </w:tcPr>
          <w:p w:rsidR="008F69E6" w:rsidRDefault="008F69E6">
            <w:pPr>
              <w:pStyle w:val="ConsPlusNormal"/>
              <w:jc w:val="both"/>
            </w:pPr>
            <w:r>
              <w:t>Количество территорий, прилегающих к учреждениям культуры, приведенных в нормативное состояние</w:t>
            </w:r>
          </w:p>
        </w:tc>
        <w:tc>
          <w:tcPr>
            <w:tcW w:w="2154" w:type="dxa"/>
          </w:tcPr>
          <w:p w:rsidR="008F69E6" w:rsidRDefault="008F69E6">
            <w:pPr>
              <w:pStyle w:val="ConsPlusNormal"/>
            </w:pPr>
            <w:r>
              <w:t>Отчеты Управления культуры и туризма МР "Печора" за отчетный год</w:t>
            </w:r>
          </w:p>
        </w:tc>
        <w:tc>
          <w:tcPr>
            <w:tcW w:w="3175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8F69E6" w:rsidRDefault="008F69E6">
            <w:pPr>
              <w:pStyle w:val="ConsPlusNormal"/>
            </w:pPr>
            <w:r>
              <w:t>Управление культуры и туризма МР "Печора"</w:t>
            </w:r>
          </w:p>
        </w:tc>
      </w:tr>
    </w:tbl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  <w:outlineLvl w:val="1"/>
      </w:pPr>
      <w:r>
        <w:t>Приложение 5</w:t>
      </w:r>
    </w:p>
    <w:p w:rsidR="008F69E6" w:rsidRDefault="008F69E6">
      <w:pPr>
        <w:pStyle w:val="ConsPlusNormal"/>
        <w:jc w:val="right"/>
      </w:pPr>
      <w:r>
        <w:t>к муниципальной программе</w:t>
      </w:r>
    </w:p>
    <w:p w:rsidR="008F69E6" w:rsidRDefault="008F69E6">
      <w:pPr>
        <w:pStyle w:val="ConsPlusNormal"/>
        <w:jc w:val="right"/>
      </w:pPr>
      <w:r>
        <w:t>МО МР "Печора"</w:t>
      </w:r>
    </w:p>
    <w:p w:rsidR="008F69E6" w:rsidRDefault="008F69E6">
      <w:pPr>
        <w:pStyle w:val="ConsPlusNormal"/>
        <w:jc w:val="right"/>
      </w:pPr>
      <w:r>
        <w:t>"Развитие культуры</w:t>
      </w:r>
    </w:p>
    <w:p w:rsidR="008F69E6" w:rsidRDefault="008F69E6">
      <w:pPr>
        <w:pStyle w:val="ConsPlusNormal"/>
        <w:jc w:val="right"/>
      </w:pPr>
      <w:r>
        <w:t>и туризма"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</w:pPr>
      <w:r>
        <w:t>ИНФОРМАЦИЯ</w:t>
      </w:r>
    </w:p>
    <w:p w:rsidR="008F69E6" w:rsidRDefault="008F69E6">
      <w:pPr>
        <w:pStyle w:val="ConsPlusTitle"/>
        <w:jc w:val="center"/>
      </w:pPr>
      <w:r>
        <w:t>О ПОКАЗАТЕЛЯХ РЕЗУЛЬТАТОВ ИСПОЛЬЗОВАНИЯ СУБСИДИЙ</w:t>
      </w:r>
    </w:p>
    <w:p w:rsidR="008F69E6" w:rsidRDefault="008F69E6">
      <w:pPr>
        <w:pStyle w:val="ConsPlusTitle"/>
        <w:jc w:val="center"/>
      </w:pPr>
      <w:r>
        <w:t>И (ИЛИ) ИНЫХ МЕЖБЮДЖЕТНЫХ ТРАНСФЕРТОВ, ПРЕДОСТАВЛЯЕМЫХ</w:t>
      </w:r>
    </w:p>
    <w:p w:rsidR="008F69E6" w:rsidRDefault="008F69E6">
      <w:pPr>
        <w:pStyle w:val="ConsPlusTitle"/>
        <w:jc w:val="center"/>
      </w:pPr>
      <w:r>
        <w:t>ИЗ РЕСПУБЛИКАНСКОГО БЮДЖЕТА РЕСПУБЛИКИ КОМИ</w:t>
      </w:r>
    </w:p>
    <w:p w:rsidR="008F69E6" w:rsidRDefault="008F69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8F69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района "Печора"</w:t>
            </w:r>
          </w:p>
          <w:p w:rsidR="008F69E6" w:rsidRDefault="008F69E6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23.06.2025 N 870)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9E6" w:rsidRDefault="008F69E6">
            <w:pPr>
              <w:pStyle w:val="ConsPlusNormal"/>
            </w:pPr>
          </w:p>
        </w:tc>
      </w:tr>
    </w:tbl>
    <w:p w:rsidR="008F69E6" w:rsidRDefault="008F69E6">
      <w:pPr>
        <w:pStyle w:val="ConsPlusNormal"/>
      </w:pPr>
    </w:p>
    <w:p w:rsidR="008F69E6" w:rsidRDefault="008F69E6">
      <w:pPr>
        <w:pStyle w:val="ConsPlusNormal"/>
        <w:sectPr w:rsidR="008F69E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35"/>
        <w:gridCol w:w="2835"/>
        <w:gridCol w:w="1134"/>
        <w:gridCol w:w="2268"/>
        <w:gridCol w:w="1701"/>
        <w:gridCol w:w="1134"/>
        <w:gridCol w:w="1134"/>
      </w:tblGrid>
      <w:tr w:rsidR="008F69E6">
        <w:tc>
          <w:tcPr>
            <w:tcW w:w="510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35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Наименование основного мероприятия муниципальной программы</w:t>
            </w:r>
          </w:p>
        </w:tc>
        <w:tc>
          <w:tcPr>
            <w:tcW w:w="2835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 xml:space="preserve">Наименование субсидии и (или) иного межбюджетного трансферта </w:t>
            </w:r>
            <w:hyperlink w:anchor="P266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Результат использования субсидии &lt;1&gt;</w:t>
            </w:r>
          </w:p>
        </w:tc>
        <w:tc>
          <w:tcPr>
            <w:tcW w:w="6237" w:type="dxa"/>
            <w:gridSpan w:val="4"/>
          </w:tcPr>
          <w:p w:rsidR="008F69E6" w:rsidRDefault="008F69E6">
            <w:pPr>
              <w:pStyle w:val="ConsPlusNormal"/>
              <w:jc w:val="center"/>
            </w:pPr>
            <w:r>
              <w:t xml:space="preserve">Показатель результата использования субсидии и (или) иных межбюджетных трансфертов </w:t>
            </w:r>
            <w:hyperlink w:anchor="P2664">
              <w:r>
                <w:rPr>
                  <w:color w:val="0000FF"/>
                </w:rPr>
                <w:t>&lt;2&gt;</w:t>
              </w:r>
            </w:hyperlink>
          </w:p>
        </w:tc>
      </w:tr>
      <w:tr w:rsidR="008F69E6">
        <w:tc>
          <w:tcPr>
            <w:tcW w:w="510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134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268" w:type="dxa"/>
            <w:vMerge w:val="restart"/>
          </w:tcPr>
          <w:p w:rsidR="008F69E6" w:rsidRDefault="008F69E6">
            <w:pPr>
              <w:pStyle w:val="ConsPlusNormal"/>
              <w:jc w:val="center"/>
            </w:pPr>
            <w:r>
              <w:t>Наименование показателя ед. изм.</w:t>
            </w:r>
          </w:p>
        </w:tc>
        <w:tc>
          <w:tcPr>
            <w:tcW w:w="3969" w:type="dxa"/>
            <w:gridSpan w:val="3"/>
          </w:tcPr>
          <w:p w:rsidR="008F69E6" w:rsidRDefault="008F69E6">
            <w:pPr>
              <w:pStyle w:val="ConsPlusNormal"/>
              <w:jc w:val="center"/>
            </w:pPr>
            <w:r>
              <w:t>Плановое значение по годам</w:t>
            </w:r>
          </w:p>
        </w:tc>
      </w:tr>
      <w:tr w:rsidR="008F69E6">
        <w:tc>
          <w:tcPr>
            <w:tcW w:w="510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134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268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2027 г.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1</w:t>
            </w:r>
          </w:p>
        </w:tc>
        <w:tc>
          <w:tcPr>
            <w:tcW w:w="2835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1.1. Оказание муниципальных услуг (выполнение работ) музеями и библиотеками,</w:t>
            </w:r>
          </w:p>
          <w:p w:rsidR="008F69E6" w:rsidRDefault="008F69E6">
            <w:pPr>
              <w:pStyle w:val="ConsPlusNormal"/>
              <w:jc w:val="both"/>
            </w:pPr>
            <w:r>
              <w:t>2.1. Оказание муниципальных услуг (выполнение работ) учреждениями культурно-досугового типа,</w:t>
            </w:r>
          </w:p>
          <w:p w:rsidR="008F69E6" w:rsidRDefault="008F69E6">
            <w:pPr>
              <w:pStyle w:val="ConsPlusNormal"/>
              <w:jc w:val="both"/>
            </w:pPr>
            <w:r>
              <w:t>2.2. Оказание муниципальных услуг (выполнение работ) учреждениями дополнительного образования детей в области искусств</w:t>
            </w:r>
          </w:p>
        </w:tc>
        <w:tc>
          <w:tcPr>
            <w:tcW w:w="2835" w:type="dxa"/>
          </w:tcPr>
          <w:p w:rsidR="008F69E6" w:rsidRDefault="008F69E6">
            <w:pPr>
              <w:pStyle w:val="ConsPlusNormal"/>
            </w:pPr>
            <w:r>
              <w:t>Субсидии на 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8F69E6" w:rsidRDefault="008F69E6">
            <w:pPr>
              <w:pStyle w:val="ConsPlusNormal"/>
            </w:pPr>
            <w:r>
              <w:t>Среднемесячная заработная плата работников учреждений культуры в муниципальном образовании за текущий год (рубль)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t>72 117,0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72 117,0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72 117,0</w:t>
            </w:r>
          </w:p>
        </w:tc>
      </w:tr>
      <w:tr w:rsidR="008F69E6">
        <w:tc>
          <w:tcPr>
            <w:tcW w:w="510" w:type="dxa"/>
            <w:vMerge w:val="restart"/>
          </w:tcPr>
          <w:p w:rsidR="008F69E6" w:rsidRDefault="008F69E6">
            <w:pPr>
              <w:pStyle w:val="ConsPlusNormal"/>
            </w:pPr>
            <w:r>
              <w:t>2</w:t>
            </w:r>
          </w:p>
        </w:tc>
        <w:tc>
          <w:tcPr>
            <w:tcW w:w="2835" w:type="dxa"/>
            <w:vMerge w:val="restart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1.3. Субсидии на укрепление материально-технической базы муниципальных учреждений</w:t>
            </w:r>
          </w:p>
        </w:tc>
        <w:tc>
          <w:tcPr>
            <w:tcW w:w="2835" w:type="dxa"/>
            <w:vMerge w:val="restart"/>
          </w:tcPr>
          <w:p w:rsidR="008F69E6" w:rsidRDefault="008F69E6">
            <w:pPr>
              <w:pStyle w:val="ConsPlusNormal"/>
            </w:pPr>
            <w:r>
              <w:t>Субсидия на укрепление материально-технической базы муниципальных учреждений сферы культуры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8F69E6" w:rsidRDefault="008F69E6">
            <w:pPr>
              <w:pStyle w:val="ConsPlusNormal"/>
            </w:pPr>
            <w:r>
              <w:t>1. Обеспечена пожарная безопасность и антитеррористическая защищенность муниципальных учреждений сферы культуры (единиц)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510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134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8F69E6" w:rsidRDefault="008F69E6">
            <w:pPr>
              <w:pStyle w:val="ConsPlusNormal"/>
            </w:pPr>
            <w:r>
              <w:t xml:space="preserve">2. Осуществлен ремонт, капитальный </w:t>
            </w:r>
            <w:r>
              <w:lastRenderedPageBreak/>
              <w:t>ремонт и оснащены специальным оборудованием и материалами здания муниципальных учреждений сферы культуры, обновлена материально-техническая база: - МАУ ДО "Детская школа искусств г. Печора"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510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  <w:vMerge/>
          </w:tcPr>
          <w:p w:rsidR="008F69E6" w:rsidRDefault="008F69E6">
            <w:pPr>
              <w:pStyle w:val="ConsPlusNormal"/>
            </w:pPr>
          </w:p>
        </w:tc>
        <w:tc>
          <w:tcPr>
            <w:tcW w:w="1134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8F69E6" w:rsidRDefault="008F69E6">
            <w:pPr>
              <w:pStyle w:val="ConsPlusNormal"/>
            </w:pPr>
            <w:r>
              <w:t>3. Создана модельная библиотека на основе регионального модельного стандарта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3</w:t>
            </w:r>
          </w:p>
        </w:tc>
        <w:tc>
          <w:tcPr>
            <w:tcW w:w="2835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1.3. Субсидии на укрепление материально-технической базы муниципальных учреждений</w:t>
            </w:r>
          </w:p>
        </w:tc>
        <w:tc>
          <w:tcPr>
            <w:tcW w:w="2835" w:type="dxa"/>
          </w:tcPr>
          <w:p w:rsidR="008F69E6" w:rsidRDefault="008F69E6">
            <w:pPr>
              <w:pStyle w:val="ConsPlusNormal"/>
            </w:pPr>
            <w:r>
              <w:t>Субсидия на реализацию народных проектов в сфере культуры, прошедших отбор в рамках проекта "Народный бюджет"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8F69E6" w:rsidRDefault="008F69E6">
            <w:pPr>
              <w:pStyle w:val="ConsPlusNormal"/>
            </w:pPr>
            <w:r>
              <w:t>Реализованы народные проекты в сфере культуры в муниципальном образовании "Печора"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</w:p>
        </w:tc>
        <w:tc>
          <w:tcPr>
            <w:tcW w:w="2835" w:type="dxa"/>
          </w:tcPr>
          <w:p w:rsidR="008F69E6" w:rsidRDefault="008F69E6">
            <w:pPr>
              <w:pStyle w:val="ConsPlusNormal"/>
              <w:jc w:val="both"/>
            </w:pPr>
            <w:r>
              <w:t>Основное мероприятие 1.3. Субсидии на укрепление материально-технической базы муниципальных учреждений</w:t>
            </w:r>
          </w:p>
        </w:tc>
        <w:tc>
          <w:tcPr>
            <w:tcW w:w="2835" w:type="dxa"/>
          </w:tcPr>
          <w:p w:rsidR="008F69E6" w:rsidRDefault="008F69E6">
            <w:pPr>
              <w:pStyle w:val="ConsPlusNormal"/>
            </w:pPr>
            <w:r>
              <w:t>Субсидия на реализацию народных проектов в сфере доступной среды, прошедших отбор в рамках проекта "Народный бюджет"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8F69E6" w:rsidRDefault="008F69E6">
            <w:pPr>
              <w:pStyle w:val="ConsPlusNormal"/>
            </w:pPr>
            <w:r>
              <w:t>Количество реализованных народных проектов в сфере доступной среды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  <w:tr w:rsidR="008F69E6">
        <w:tc>
          <w:tcPr>
            <w:tcW w:w="510" w:type="dxa"/>
          </w:tcPr>
          <w:p w:rsidR="008F69E6" w:rsidRDefault="008F69E6">
            <w:pPr>
              <w:pStyle w:val="ConsPlusNormal"/>
            </w:pPr>
            <w:r>
              <w:t>4</w:t>
            </w:r>
          </w:p>
        </w:tc>
        <w:tc>
          <w:tcPr>
            <w:tcW w:w="2835" w:type="dxa"/>
          </w:tcPr>
          <w:p w:rsidR="008F69E6" w:rsidRDefault="008F69E6">
            <w:pPr>
              <w:pStyle w:val="ConsPlusNormal"/>
              <w:jc w:val="both"/>
            </w:pPr>
            <w:r>
              <w:t xml:space="preserve">Основное мероприятие 1.3. Субсидии на укрепление материально-технической </w:t>
            </w:r>
            <w:r>
              <w:lastRenderedPageBreak/>
              <w:t>базы муниципальных учреждений</w:t>
            </w:r>
          </w:p>
        </w:tc>
        <w:tc>
          <w:tcPr>
            <w:tcW w:w="2835" w:type="dxa"/>
          </w:tcPr>
          <w:p w:rsidR="008F69E6" w:rsidRDefault="008F69E6">
            <w:pPr>
              <w:pStyle w:val="ConsPlusNormal"/>
            </w:pPr>
            <w:r>
              <w:lastRenderedPageBreak/>
              <w:t xml:space="preserve">Субсидии на поддержку отрасли культуры (проведение мероприятий </w:t>
            </w:r>
            <w:r>
              <w:lastRenderedPageBreak/>
              <w:t>по комплектованию книжных фондов библиотек муниципальных образований и государственных общедоступных библиотек субъектов Российской Федерации)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2268" w:type="dxa"/>
          </w:tcPr>
          <w:p w:rsidR="008F69E6" w:rsidRDefault="008F69E6">
            <w:pPr>
              <w:pStyle w:val="ConsPlusNormal"/>
            </w:pPr>
            <w:r>
              <w:t xml:space="preserve">Проведены мероприятия по комплектованию </w:t>
            </w:r>
            <w:r>
              <w:lastRenderedPageBreak/>
              <w:t>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701" w:type="dxa"/>
          </w:tcPr>
          <w:p w:rsidR="008F69E6" w:rsidRDefault="008F69E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F69E6" w:rsidRDefault="008F69E6">
            <w:pPr>
              <w:pStyle w:val="ConsPlusNormal"/>
              <w:jc w:val="center"/>
            </w:pPr>
            <w:r>
              <w:t>-</w:t>
            </w:r>
          </w:p>
        </w:tc>
      </w:tr>
    </w:tbl>
    <w:p w:rsidR="008F69E6" w:rsidRDefault="008F69E6">
      <w:pPr>
        <w:pStyle w:val="ConsPlusNormal"/>
        <w:sectPr w:rsidR="008F69E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ind w:firstLine="540"/>
        <w:jc w:val="both"/>
      </w:pPr>
      <w:r>
        <w:t>--------------------------------</w:t>
      </w:r>
    </w:p>
    <w:p w:rsidR="008F69E6" w:rsidRDefault="008F69E6">
      <w:pPr>
        <w:pStyle w:val="ConsPlusNormal"/>
        <w:spacing w:before="220"/>
        <w:ind w:firstLine="540"/>
        <w:jc w:val="both"/>
      </w:pPr>
      <w:bookmarkStart w:id="5" w:name="P2663"/>
      <w:bookmarkEnd w:id="5"/>
      <w:r>
        <w:t>&lt;1&gt; информация указывается в соответствии с заключенными соглашениями с главными распорядителями средств республиканского бюджета Республики Коми;</w:t>
      </w:r>
    </w:p>
    <w:p w:rsidR="008F69E6" w:rsidRDefault="008F69E6">
      <w:pPr>
        <w:pStyle w:val="ConsPlusNormal"/>
        <w:spacing w:before="220"/>
        <w:ind w:firstLine="540"/>
        <w:jc w:val="both"/>
      </w:pPr>
      <w:bookmarkStart w:id="6" w:name="P2664"/>
      <w:bookmarkEnd w:id="6"/>
      <w:r>
        <w:t>&lt;2&gt; показатель результата использования субсидии и (или) иных межбюджетных трансфертов, необходимый для достижения результата использования субсидии, установленного соглашением о предоставлении субсидии.</w:t>
      </w: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jc w:val="right"/>
        <w:outlineLvl w:val="0"/>
      </w:pPr>
      <w:r>
        <w:t>Приложение 2</w:t>
      </w:r>
    </w:p>
    <w:p w:rsidR="008F69E6" w:rsidRDefault="008F69E6">
      <w:pPr>
        <w:pStyle w:val="ConsPlusNormal"/>
        <w:jc w:val="right"/>
      </w:pPr>
      <w:r>
        <w:t>к Постановлению</w:t>
      </w:r>
    </w:p>
    <w:p w:rsidR="008F69E6" w:rsidRDefault="008F69E6">
      <w:pPr>
        <w:pStyle w:val="ConsPlusNormal"/>
        <w:jc w:val="right"/>
      </w:pPr>
      <w:r>
        <w:t>администрации муниципального района</w:t>
      </w:r>
    </w:p>
    <w:p w:rsidR="008F69E6" w:rsidRDefault="008F69E6">
      <w:pPr>
        <w:pStyle w:val="ConsPlusNormal"/>
        <w:jc w:val="right"/>
      </w:pPr>
      <w:r>
        <w:t>"Печора"</w:t>
      </w:r>
    </w:p>
    <w:p w:rsidR="008F69E6" w:rsidRDefault="008F69E6">
      <w:pPr>
        <w:pStyle w:val="ConsPlusNormal"/>
        <w:jc w:val="right"/>
      </w:pPr>
      <w:r>
        <w:t>от 31 декабря 2019 г. N 1674</w:t>
      </w:r>
    </w:p>
    <w:p w:rsidR="008F69E6" w:rsidRDefault="008F69E6">
      <w:pPr>
        <w:pStyle w:val="ConsPlusNormal"/>
      </w:pPr>
    </w:p>
    <w:p w:rsidR="008F69E6" w:rsidRDefault="008F69E6">
      <w:pPr>
        <w:pStyle w:val="ConsPlusTitle"/>
        <w:jc w:val="center"/>
      </w:pPr>
      <w:bookmarkStart w:id="7" w:name="P2676"/>
      <w:bookmarkEnd w:id="7"/>
      <w:r>
        <w:t>ПЕРЕЧЕНЬ</w:t>
      </w:r>
    </w:p>
    <w:p w:rsidR="008F69E6" w:rsidRDefault="008F69E6">
      <w:pPr>
        <w:pStyle w:val="ConsPlusTitle"/>
        <w:jc w:val="center"/>
      </w:pPr>
      <w:r>
        <w:t>ПОСТАНОВЛЕНИЙ АДМИНИСТРАЦИИ МУНИЦИПАЛЬНОГО РАЙОНА "ПЕЧОРА",</w:t>
      </w:r>
    </w:p>
    <w:p w:rsidR="008F69E6" w:rsidRDefault="008F69E6">
      <w:pPr>
        <w:pStyle w:val="ConsPlusTitle"/>
        <w:jc w:val="center"/>
      </w:pPr>
      <w:r>
        <w:t>ПРИЗНАВАЕМЫХ УТРАТИВШИМИ СИЛУ</w:t>
      </w:r>
    </w:p>
    <w:p w:rsidR="008F69E6" w:rsidRDefault="008F69E6">
      <w:pPr>
        <w:pStyle w:val="ConsPlusNormal"/>
      </w:pPr>
    </w:p>
    <w:p w:rsidR="008F69E6" w:rsidRDefault="008F69E6">
      <w:pPr>
        <w:pStyle w:val="ConsPlusNormal"/>
        <w:ind w:firstLine="540"/>
        <w:jc w:val="both"/>
      </w:pPr>
      <w:r>
        <w:t xml:space="preserve">1. </w:t>
      </w:r>
      <w:hyperlink r:id="rId144">
        <w:r>
          <w:rPr>
            <w:color w:val="0000FF"/>
          </w:rPr>
          <w:t>Постановление</w:t>
        </w:r>
      </w:hyperlink>
      <w:r>
        <w:t xml:space="preserve">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2. </w:t>
      </w:r>
      <w:hyperlink r:id="rId145">
        <w:r>
          <w:rPr>
            <w:color w:val="0000FF"/>
          </w:rPr>
          <w:t>Постановление</w:t>
        </w:r>
      </w:hyperlink>
      <w:r>
        <w:t xml:space="preserve"> администрации МР "Печора" от 12.02.2015 N 139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3. </w:t>
      </w:r>
      <w:hyperlink r:id="rId146">
        <w:r>
          <w:rPr>
            <w:color w:val="0000FF"/>
          </w:rPr>
          <w:t>Постановление</w:t>
        </w:r>
      </w:hyperlink>
      <w:r>
        <w:t xml:space="preserve"> администрации МР "Печора" от 25.03.2015 N 345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4. </w:t>
      </w:r>
      <w:hyperlink r:id="rId147">
        <w:r>
          <w:rPr>
            <w:color w:val="0000FF"/>
          </w:rPr>
          <w:t>Постановление</w:t>
        </w:r>
      </w:hyperlink>
      <w:r>
        <w:t xml:space="preserve"> администрации МР "Печора" от 13.04.2015 N 418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5. </w:t>
      </w:r>
      <w:hyperlink r:id="rId148">
        <w:r>
          <w:rPr>
            <w:color w:val="0000FF"/>
          </w:rPr>
          <w:t>Постановление</w:t>
        </w:r>
      </w:hyperlink>
      <w:r>
        <w:t xml:space="preserve"> администрации МР "Печора" от 24.04.2015 N 486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6. </w:t>
      </w:r>
      <w:hyperlink r:id="rId149">
        <w:r>
          <w:rPr>
            <w:color w:val="0000FF"/>
          </w:rPr>
          <w:t>Постановление</w:t>
        </w:r>
      </w:hyperlink>
      <w:r>
        <w:t xml:space="preserve"> администрации МР "Печора" от 19.05.2015 N 585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7. </w:t>
      </w:r>
      <w:hyperlink r:id="rId150">
        <w:r>
          <w:rPr>
            <w:color w:val="0000FF"/>
          </w:rPr>
          <w:t>Постановление</w:t>
        </w:r>
      </w:hyperlink>
      <w:r>
        <w:t xml:space="preserve"> администрации МР "Печора" от 14.07.2015 N 802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8. </w:t>
      </w:r>
      <w:hyperlink r:id="rId151">
        <w:r>
          <w:rPr>
            <w:color w:val="0000FF"/>
          </w:rPr>
          <w:t>Постановление</w:t>
        </w:r>
      </w:hyperlink>
      <w:r>
        <w:t xml:space="preserve"> администрации МР "Печора" от 25.08.2015 N 958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9. </w:t>
      </w:r>
      <w:hyperlink r:id="rId152">
        <w:r>
          <w:rPr>
            <w:color w:val="0000FF"/>
          </w:rPr>
          <w:t>Постановление</w:t>
        </w:r>
      </w:hyperlink>
      <w:r>
        <w:t xml:space="preserve"> администрации МР "Печора" от 30.09.2015 N 1106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10. </w:t>
      </w:r>
      <w:hyperlink r:id="rId153">
        <w:r>
          <w:rPr>
            <w:color w:val="0000FF"/>
          </w:rPr>
          <w:t>Постановление</w:t>
        </w:r>
      </w:hyperlink>
      <w:r>
        <w:t xml:space="preserve"> администрации МР "Печора" от 16.10.2015 N 1188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11. </w:t>
      </w:r>
      <w:hyperlink r:id="rId154">
        <w:r>
          <w:rPr>
            <w:color w:val="0000FF"/>
          </w:rPr>
          <w:t>Постановление</w:t>
        </w:r>
      </w:hyperlink>
      <w:r>
        <w:t xml:space="preserve"> администрации МР "Печора" от 31.12.2015 N 1583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lastRenderedPageBreak/>
        <w:t xml:space="preserve">12. </w:t>
      </w:r>
      <w:hyperlink r:id="rId155">
        <w:r>
          <w:rPr>
            <w:color w:val="0000FF"/>
          </w:rPr>
          <w:t>Постановление</w:t>
        </w:r>
      </w:hyperlink>
      <w:r>
        <w:t xml:space="preserve"> администрации МР "Печора" от 03.03.2016 N 160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13. </w:t>
      </w:r>
      <w:hyperlink r:id="rId156">
        <w:r>
          <w:rPr>
            <w:color w:val="0000FF"/>
          </w:rPr>
          <w:t>Постановление</w:t>
        </w:r>
      </w:hyperlink>
      <w:r>
        <w:t xml:space="preserve"> администрации МР "Печора" от 06.05.2016 N 383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14. </w:t>
      </w:r>
      <w:hyperlink r:id="rId157">
        <w:r>
          <w:rPr>
            <w:color w:val="0000FF"/>
          </w:rPr>
          <w:t>Постановление</w:t>
        </w:r>
      </w:hyperlink>
      <w:r>
        <w:t xml:space="preserve"> администрации МР "Печора" от 15.06.2016 N 553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15. </w:t>
      </w:r>
      <w:hyperlink r:id="rId158">
        <w:r>
          <w:rPr>
            <w:color w:val="0000FF"/>
          </w:rPr>
          <w:t>Постановление</w:t>
        </w:r>
      </w:hyperlink>
      <w:r>
        <w:t xml:space="preserve"> администрации МР "Печора" от 12.07.2016 N 677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16. </w:t>
      </w:r>
      <w:hyperlink r:id="rId159">
        <w:r>
          <w:rPr>
            <w:color w:val="0000FF"/>
          </w:rPr>
          <w:t>Постановление</w:t>
        </w:r>
      </w:hyperlink>
      <w:r>
        <w:t xml:space="preserve"> администрации МР "Печора" от 04.10.2016 N 1051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17. </w:t>
      </w:r>
      <w:hyperlink r:id="rId160">
        <w:r>
          <w:rPr>
            <w:color w:val="0000FF"/>
          </w:rPr>
          <w:t>Постановление</w:t>
        </w:r>
      </w:hyperlink>
      <w:r>
        <w:t xml:space="preserve"> администрации МР "Печора" от 25.10.2016 N 1178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18. </w:t>
      </w:r>
      <w:hyperlink r:id="rId161">
        <w:r>
          <w:rPr>
            <w:color w:val="0000FF"/>
          </w:rPr>
          <w:t>Постановление</w:t>
        </w:r>
      </w:hyperlink>
      <w:r>
        <w:t xml:space="preserve"> администрации МР "Печора" от 29.11.2016 N 1365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19. </w:t>
      </w:r>
      <w:hyperlink r:id="rId162">
        <w:r>
          <w:rPr>
            <w:color w:val="0000FF"/>
          </w:rPr>
          <w:t>Постановление</w:t>
        </w:r>
      </w:hyperlink>
      <w:r>
        <w:t xml:space="preserve"> администрации МР "Печора" от 30.12.2016 N 1560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20. </w:t>
      </w:r>
      <w:hyperlink r:id="rId163">
        <w:r>
          <w:rPr>
            <w:color w:val="0000FF"/>
          </w:rPr>
          <w:t>Постановление</w:t>
        </w:r>
      </w:hyperlink>
      <w:r>
        <w:t xml:space="preserve"> администрации МР "Печора" от 10.03.2017 N 239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21. </w:t>
      </w:r>
      <w:hyperlink r:id="rId164">
        <w:r>
          <w:rPr>
            <w:color w:val="0000FF"/>
          </w:rPr>
          <w:t>Постановление</w:t>
        </w:r>
      </w:hyperlink>
      <w:r>
        <w:t xml:space="preserve"> администрации МР "Печора" от 05.05.2017 N 550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22. </w:t>
      </w:r>
      <w:hyperlink r:id="rId165">
        <w:r>
          <w:rPr>
            <w:color w:val="0000FF"/>
          </w:rPr>
          <w:t>Постановление</w:t>
        </w:r>
      </w:hyperlink>
      <w:r>
        <w:t xml:space="preserve"> администрации МР "Печора" от 09.10.2017 N 1219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23. </w:t>
      </w:r>
      <w:hyperlink r:id="rId166">
        <w:r>
          <w:rPr>
            <w:color w:val="0000FF"/>
          </w:rPr>
          <w:t>Постановление</w:t>
        </w:r>
      </w:hyperlink>
      <w:r>
        <w:t xml:space="preserve"> администрации МР "Печора" от 29.11.2017 N 1441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24. </w:t>
      </w:r>
      <w:hyperlink r:id="rId167">
        <w:r>
          <w:rPr>
            <w:color w:val="0000FF"/>
          </w:rPr>
          <w:t>Постановление</w:t>
        </w:r>
      </w:hyperlink>
      <w:r>
        <w:t xml:space="preserve"> администрации МР "Печора" от 29.12.2017 N 1599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25. </w:t>
      </w:r>
      <w:hyperlink r:id="rId168">
        <w:r>
          <w:rPr>
            <w:color w:val="0000FF"/>
          </w:rPr>
          <w:t>Постановление</w:t>
        </w:r>
      </w:hyperlink>
      <w:r>
        <w:t xml:space="preserve"> администрации МР "Печора" от 01.03.2018 N 194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26. </w:t>
      </w:r>
      <w:hyperlink r:id="rId169">
        <w:r>
          <w:rPr>
            <w:color w:val="0000FF"/>
          </w:rPr>
          <w:t>Постановление</w:t>
        </w:r>
      </w:hyperlink>
      <w:r>
        <w:t xml:space="preserve"> администрации МР "Печора" от 06.04.2018 N 352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27. </w:t>
      </w:r>
      <w:hyperlink r:id="rId170">
        <w:r>
          <w:rPr>
            <w:color w:val="0000FF"/>
          </w:rPr>
          <w:t>Постановление</w:t>
        </w:r>
      </w:hyperlink>
      <w:r>
        <w:t xml:space="preserve"> администрации МР "Печора" от 01.06.2018 N 630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28. </w:t>
      </w:r>
      <w:hyperlink r:id="rId171">
        <w:r>
          <w:rPr>
            <w:color w:val="0000FF"/>
          </w:rPr>
          <w:t>Постановление</w:t>
        </w:r>
      </w:hyperlink>
      <w:r>
        <w:t xml:space="preserve"> администрации МР "Печора" от 08.08.2018 N 880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29. </w:t>
      </w:r>
      <w:hyperlink r:id="rId172">
        <w:r>
          <w:rPr>
            <w:color w:val="0000FF"/>
          </w:rPr>
          <w:t>Постановление</w:t>
        </w:r>
      </w:hyperlink>
      <w:r>
        <w:t xml:space="preserve"> администрации МР "Печора" от 11.10.2018 N 1181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30. </w:t>
      </w:r>
      <w:hyperlink r:id="rId173">
        <w:r>
          <w:rPr>
            <w:color w:val="0000FF"/>
          </w:rPr>
          <w:t>Постановление</w:t>
        </w:r>
      </w:hyperlink>
      <w:r>
        <w:t xml:space="preserve"> администрации МР "Печора" от 30.11.2018 N 1401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lastRenderedPageBreak/>
        <w:t xml:space="preserve">31. </w:t>
      </w:r>
      <w:hyperlink r:id="rId174">
        <w:r>
          <w:rPr>
            <w:color w:val="0000FF"/>
          </w:rPr>
          <w:t>Постановление</w:t>
        </w:r>
      </w:hyperlink>
      <w:r>
        <w:t xml:space="preserve"> администрации МР "Печора" от 26.12.2018 N 1530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32. </w:t>
      </w:r>
      <w:hyperlink r:id="rId175">
        <w:r>
          <w:rPr>
            <w:color w:val="0000FF"/>
          </w:rPr>
          <w:t>Постановление</w:t>
        </w:r>
      </w:hyperlink>
      <w:r>
        <w:t xml:space="preserve"> администрации МР "Печора" от 11.01.2019 N 4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33. </w:t>
      </w:r>
      <w:hyperlink r:id="rId176">
        <w:r>
          <w:rPr>
            <w:color w:val="0000FF"/>
          </w:rPr>
          <w:t>Постановление</w:t>
        </w:r>
      </w:hyperlink>
      <w:r>
        <w:t xml:space="preserve"> администрации МР "Печора" от 12.03.2019 N 246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34. </w:t>
      </w:r>
      <w:hyperlink r:id="rId177">
        <w:r>
          <w:rPr>
            <w:color w:val="0000FF"/>
          </w:rPr>
          <w:t>Постановление</w:t>
        </w:r>
      </w:hyperlink>
      <w:r>
        <w:t xml:space="preserve"> администрации МР "Печора" от 06.05.2019 N 494 "О внесении изменений в постановление администрации МР "Печора" от 08.09.2014 N 1391/1".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35. </w:t>
      </w:r>
      <w:hyperlink r:id="rId178">
        <w:r>
          <w:rPr>
            <w:color w:val="0000FF"/>
          </w:rPr>
          <w:t>Постановление</w:t>
        </w:r>
      </w:hyperlink>
      <w:r>
        <w:t xml:space="preserve"> администрации МР "Печора" от 13.06.2019 N 629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36. </w:t>
      </w:r>
      <w:hyperlink r:id="rId179">
        <w:r>
          <w:rPr>
            <w:color w:val="0000FF"/>
          </w:rPr>
          <w:t>Постановление</w:t>
        </w:r>
      </w:hyperlink>
      <w:r>
        <w:t xml:space="preserve"> администрации МР "Печора" от 08.07.2019 N 744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37. </w:t>
      </w:r>
      <w:hyperlink r:id="rId180">
        <w:r>
          <w:rPr>
            <w:color w:val="0000FF"/>
          </w:rPr>
          <w:t>Постановление</w:t>
        </w:r>
      </w:hyperlink>
      <w:r>
        <w:t xml:space="preserve"> администрации МР "Печора" от 26.08.2019 N 1013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38. </w:t>
      </w:r>
      <w:hyperlink r:id="rId181">
        <w:r>
          <w:rPr>
            <w:color w:val="0000FF"/>
          </w:rPr>
          <w:t>Постановление</w:t>
        </w:r>
      </w:hyperlink>
      <w:r>
        <w:t xml:space="preserve"> администрации МР "Печора" от 14.10.2019 N 1276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39. </w:t>
      </w:r>
      <w:hyperlink r:id="rId182">
        <w:r>
          <w:rPr>
            <w:color w:val="0000FF"/>
          </w:rPr>
          <w:t>Постановление</w:t>
        </w:r>
      </w:hyperlink>
      <w:r>
        <w:t xml:space="preserve"> администрации МР "Печора" от 22.10.2019 N 1327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40. </w:t>
      </w:r>
      <w:hyperlink r:id="rId183">
        <w:r>
          <w:rPr>
            <w:color w:val="0000FF"/>
          </w:rPr>
          <w:t>Постановление</w:t>
        </w:r>
      </w:hyperlink>
      <w:r>
        <w:t xml:space="preserve"> администрации МР "Печора" от 08.11.2019 N 1408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41. </w:t>
      </w:r>
      <w:hyperlink r:id="rId184">
        <w:r>
          <w:rPr>
            <w:color w:val="0000FF"/>
          </w:rPr>
          <w:t>Постановление</w:t>
        </w:r>
      </w:hyperlink>
      <w:r>
        <w:t xml:space="preserve"> администрации МР "Печора" от 28.11.2019 N 1512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  <w:spacing w:before="220"/>
        <w:ind w:firstLine="540"/>
        <w:jc w:val="both"/>
      </w:pPr>
      <w:r>
        <w:t xml:space="preserve">42. </w:t>
      </w:r>
      <w:hyperlink r:id="rId185">
        <w:r>
          <w:rPr>
            <w:color w:val="0000FF"/>
          </w:rPr>
          <w:t>Постановление</w:t>
        </w:r>
      </w:hyperlink>
      <w:r>
        <w:t xml:space="preserve"> администрации МР "Печора" от 30.12.2019 N 1661 "О внесении изменений в постановление администрации МР "Печора" от 08.09.2014 N 1391/1 "Об утверждении муниципальной программы "Развитие культуры и туризма на территории МО МР "Печора".</w:t>
      </w:r>
    </w:p>
    <w:p w:rsidR="008F69E6" w:rsidRDefault="008F69E6">
      <w:pPr>
        <w:pStyle w:val="ConsPlusNormal"/>
      </w:pPr>
    </w:p>
    <w:p w:rsidR="008F69E6" w:rsidRDefault="008F69E6">
      <w:pPr>
        <w:pStyle w:val="ConsPlusNormal"/>
      </w:pPr>
    </w:p>
    <w:p w:rsidR="008F69E6" w:rsidRDefault="008F69E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2D3B" w:rsidRDefault="00212D3B">
      <w:bookmarkStart w:id="8" w:name="_GoBack"/>
      <w:bookmarkEnd w:id="8"/>
    </w:p>
    <w:sectPr w:rsidR="00212D3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E6"/>
    <w:rsid w:val="00212D3B"/>
    <w:rsid w:val="008F69E6"/>
    <w:rsid w:val="00EE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FD701-F6D7-4DB4-A087-2ACBC440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69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6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F69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F6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F69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F69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F69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96&amp;n=202486&amp;dst=100005" TargetMode="External"/><Relationship Id="rId117" Type="http://schemas.openxmlformats.org/officeDocument/2006/relationships/hyperlink" Target="https://login.consultant.ru/link/?req=doc&amp;base=RLAW096&amp;n=238456&amp;dst=100010" TargetMode="External"/><Relationship Id="rId21" Type="http://schemas.openxmlformats.org/officeDocument/2006/relationships/hyperlink" Target="https://login.consultant.ru/link/?req=doc&amp;base=RLAW096&amp;n=218092&amp;dst=100005" TargetMode="External"/><Relationship Id="rId42" Type="http://schemas.openxmlformats.org/officeDocument/2006/relationships/hyperlink" Target="https://login.consultant.ru/link/?req=doc&amp;base=RLAW096&amp;n=221363&amp;dst=100005" TargetMode="External"/><Relationship Id="rId47" Type="http://schemas.openxmlformats.org/officeDocument/2006/relationships/hyperlink" Target="https://login.consultant.ru/link/?req=doc&amp;base=RLAW096&amp;n=228736&amp;dst=100005" TargetMode="External"/><Relationship Id="rId63" Type="http://schemas.openxmlformats.org/officeDocument/2006/relationships/hyperlink" Target="https://login.consultant.ru/link/?req=doc&amp;base=RLAW096&amp;n=250440&amp;dst=100005" TargetMode="External"/><Relationship Id="rId68" Type="http://schemas.openxmlformats.org/officeDocument/2006/relationships/hyperlink" Target="https://login.consultant.ru/link/?req=doc&amp;base=LAW&amp;n=495710&amp;dst=103280" TargetMode="External"/><Relationship Id="rId84" Type="http://schemas.openxmlformats.org/officeDocument/2006/relationships/hyperlink" Target="https://login.consultant.ru/link/?req=doc&amp;base=RLAW096&amp;n=193069&amp;dst=100010" TargetMode="External"/><Relationship Id="rId89" Type="http://schemas.openxmlformats.org/officeDocument/2006/relationships/hyperlink" Target="https://login.consultant.ru/link/?req=doc&amp;base=RLAW096&amp;n=199915&amp;dst=100010" TargetMode="External"/><Relationship Id="rId112" Type="http://schemas.openxmlformats.org/officeDocument/2006/relationships/hyperlink" Target="https://login.consultant.ru/link/?req=doc&amp;base=RLAW096&amp;n=228922&amp;dst=100010" TargetMode="External"/><Relationship Id="rId133" Type="http://schemas.openxmlformats.org/officeDocument/2006/relationships/hyperlink" Target="https://login.consultant.ru/link/?req=doc&amp;base=RLAW096&amp;n=257866&amp;dst=100010" TargetMode="External"/><Relationship Id="rId138" Type="http://schemas.openxmlformats.org/officeDocument/2006/relationships/hyperlink" Target="https://login.consultant.ru/link/?req=doc&amp;base=RLAW096&amp;n=257866&amp;dst=100090" TargetMode="External"/><Relationship Id="rId154" Type="http://schemas.openxmlformats.org/officeDocument/2006/relationships/hyperlink" Target="https://login.consultant.ru/link/?req=doc&amp;base=RLAW096&amp;n=126158" TargetMode="External"/><Relationship Id="rId159" Type="http://schemas.openxmlformats.org/officeDocument/2006/relationships/hyperlink" Target="https://login.consultant.ru/link/?req=doc&amp;base=RLAW096&amp;n=125849" TargetMode="External"/><Relationship Id="rId175" Type="http://schemas.openxmlformats.org/officeDocument/2006/relationships/hyperlink" Target="https://login.consultant.ru/link/?req=doc&amp;base=RLAW096&amp;n=160297" TargetMode="External"/><Relationship Id="rId170" Type="http://schemas.openxmlformats.org/officeDocument/2006/relationships/hyperlink" Target="https://login.consultant.ru/link/?req=doc&amp;base=RLAW096&amp;n=150410" TargetMode="External"/><Relationship Id="rId16" Type="http://schemas.openxmlformats.org/officeDocument/2006/relationships/hyperlink" Target="https://login.consultant.ru/link/?req=doc&amp;base=RLAW096&amp;n=189471&amp;dst=100005" TargetMode="External"/><Relationship Id="rId107" Type="http://schemas.openxmlformats.org/officeDocument/2006/relationships/hyperlink" Target="https://login.consultant.ru/link/?req=doc&amp;base=RLAW096&amp;n=222644&amp;dst=100010" TargetMode="External"/><Relationship Id="rId11" Type="http://schemas.openxmlformats.org/officeDocument/2006/relationships/hyperlink" Target="https://login.consultant.ru/link/?req=doc&amp;base=RLAW096&amp;n=180747&amp;dst=100005" TargetMode="External"/><Relationship Id="rId32" Type="http://schemas.openxmlformats.org/officeDocument/2006/relationships/hyperlink" Target="https://login.consultant.ru/link/?req=doc&amp;base=RLAW096&amp;n=217148&amp;dst=100005" TargetMode="External"/><Relationship Id="rId37" Type="http://schemas.openxmlformats.org/officeDocument/2006/relationships/hyperlink" Target="https://login.consultant.ru/link/?req=doc&amp;base=RLAW096&amp;n=217150&amp;dst=100005" TargetMode="External"/><Relationship Id="rId53" Type="http://schemas.openxmlformats.org/officeDocument/2006/relationships/hyperlink" Target="https://login.consultant.ru/link/?req=doc&amp;base=RLAW096&amp;n=238456&amp;dst=100005" TargetMode="External"/><Relationship Id="rId58" Type="http://schemas.openxmlformats.org/officeDocument/2006/relationships/hyperlink" Target="https://login.consultant.ru/link/?req=doc&amp;base=RLAW096&amp;n=243512&amp;dst=100005" TargetMode="External"/><Relationship Id="rId74" Type="http://schemas.openxmlformats.org/officeDocument/2006/relationships/hyperlink" Target="https://login.consultant.ru/link/?req=doc&amp;base=RLAW096&amp;n=179927&amp;dst=100010" TargetMode="External"/><Relationship Id="rId79" Type="http://schemas.openxmlformats.org/officeDocument/2006/relationships/hyperlink" Target="https://login.consultant.ru/link/?req=doc&amp;base=RLAW096&amp;n=187820&amp;dst=100010" TargetMode="External"/><Relationship Id="rId102" Type="http://schemas.openxmlformats.org/officeDocument/2006/relationships/hyperlink" Target="https://login.consultant.ru/link/?req=doc&amp;base=RLAW096&amp;n=218038&amp;dst=100010" TargetMode="External"/><Relationship Id="rId123" Type="http://schemas.openxmlformats.org/officeDocument/2006/relationships/hyperlink" Target="https://login.consultant.ru/link/?req=doc&amp;base=RLAW096&amp;n=243515&amp;dst=100010" TargetMode="External"/><Relationship Id="rId128" Type="http://schemas.openxmlformats.org/officeDocument/2006/relationships/hyperlink" Target="https://login.consultant.ru/link/?req=doc&amp;base=RLAW096&amp;n=250822&amp;dst=100006" TargetMode="External"/><Relationship Id="rId144" Type="http://schemas.openxmlformats.org/officeDocument/2006/relationships/hyperlink" Target="https://login.consultant.ru/link/?req=doc&amp;base=RLAW096&amp;n=172078" TargetMode="External"/><Relationship Id="rId149" Type="http://schemas.openxmlformats.org/officeDocument/2006/relationships/hyperlink" Target="https://login.consultant.ru/link/?req=doc&amp;base=RLAW096&amp;n=112807" TargetMode="External"/><Relationship Id="rId5" Type="http://schemas.openxmlformats.org/officeDocument/2006/relationships/hyperlink" Target="https://login.consultant.ru/link/?req=doc&amp;base=RLAW096&amp;n=174661&amp;dst=100005" TargetMode="External"/><Relationship Id="rId90" Type="http://schemas.openxmlformats.org/officeDocument/2006/relationships/hyperlink" Target="https://login.consultant.ru/link/?req=doc&amp;base=RLAW096&amp;n=202486&amp;dst=100010" TargetMode="External"/><Relationship Id="rId95" Type="http://schemas.openxmlformats.org/officeDocument/2006/relationships/hyperlink" Target="https://login.consultant.ru/link/?req=doc&amp;base=RLAW096&amp;n=210660&amp;dst=100010" TargetMode="External"/><Relationship Id="rId160" Type="http://schemas.openxmlformats.org/officeDocument/2006/relationships/hyperlink" Target="https://login.consultant.ru/link/?req=doc&amp;base=RLAW096&amp;n=127100" TargetMode="External"/><Relationship Id="rId165" Type="http://schemas.openxmlformats.org/officeDocument/2006/relationships/hyperlink" Target="https://login.consultant.ru/link/?req=doc&amp;base=RLAW096&amp;n=140677" TargetMode="External"/><Relationship Id="rId181" Type="http://schemas.openxmlformats.org/officeDocument/2006/relationships/hyperlink" Target="https://login.consultant.ru/link/?req=doc&amp;base=RLAW096&amp;n=167781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RLAW096&amp;n=196094&amp;dst=100005" TargetMode="External"/><Relationship Id="rId27" Type="http://schemas.openxmlformats.org/officeDocument/2006/relationships/hyperlink" Target="https://login.consultant.ru/link/?req=doc&amp;base=RLAW096&amp;n=204466&amp;dst=100005" TargetMode="External"/><Relationship Id="rId43" Type="http://schemas.openxmlformats.org/officeDocument/2006/relationships/hyperlink" Target="https://login.consultant.ru/link/?req=doc&amp;base=RLAW096&amp;n=222644&amp;dst=100005" TargetMode="External"/><Relationship Id="rId48" Type="http://schemas.openxmlformats.org/officeDocument/2006/relationships/hyperlink" Target="https://login.consultant.ru/link/?req=doc&amp;base=RLAW096&amp;n=228922&amp;dst=100005" TargetMode="External"/><Relationship Id="rId64" Type="http://schemas.openxmlformats.org/officeDocument/2006/relationships/hyperlink" Target="https://login.consultant.ru/link/?req=doc&amp;base=RLAW096&amp;n=250822&amp;dst=100005" TargetMode="External"/><Relationship Id="rId69" Type="http://schemas.openxmlformats.org/officeDocument/2006/relationships/hyperlink" Target="https://login.consultant.ru/link/?req=doc&amp;base=RLAW096&amp;n=174661&amp;dst=100010" TargetMode="External"/><Relationship Id="rId113" Type="http://schemas.openxmlformats.org/officeDocument/2006/relationships/hyperlink" Target="https://login.consultant.ru/link/?req=doc&amp;base=RLAW096&amp;n=230638&amp;dst=100006" TargetMode="External"/><Relationship Id="rId118" Type="http://schemas.openxmlformats.org/officeDocument/2006/relationships/hyperlink" Target="https://login.consultant.ru/link/?req=doc&amp;base=RLAW096&amp;n=239001&amp;dst=100010" TargetMode="External"/><Relationship Id="rId134" Type="http://schemas.openxmlformats.org/officeDocument/2006/relationships/hyperlink" Target="https://login.consultant.ru/link/?req=doc&amp;base=RLAW096&amp;n=245660&amp;dst=100082" TargetMode="External"/><Relationship Id="rId139" Type="http://schemas.openxmlformats.org/officeDocument/2006/relationships/hyperlink" Target="https://login.consultant.ru/link/?req=doc&amp;base=RLAW096&amp;n=249934&amp;dst=100072" TargetMode="External"/><Relationship Id="rId80" Type="http://schemas.openxmlformats.org/officeDocument/2006/relationships/hyperlink" Target="https://login.consultant.ru/link/?req=doc&amp;base=RLAW096&amp;n=189471&amp;dst=100010" TargetMode="External"/><Relationship Id="rId85" Type="http://schemas.openxmlformats.org/officeDocument/2006/relationships/hyperlink" Target="https://login.consultant.ru/link/?req=doc&amp;base=RLAW096&amp;n=218092&amp;dst=100006" TargetMode="External"/><Relationship Id="rId150" Type="http://schemas.openxmlformats.org/officeDocument/2006/relationships/hyperlink" Target="https://login.consultant.ru/link/?req=doc&amp;base=RLAW096&amp;n=112809" TargetMode="External"/><Relationship Id="rId155" Type="http://schemas.openxmlformats.org/officeDocument/2006/relationships/hyperlink" Target="https://login.consultant.ru/link/?req=doc&amp;base=RLAW096&amp;n=118620" TargetMode="External"/><Relationship Id="rId171" Type="http://schemas.openxmlformats.org/officeDocument/2006/relationships/hyperlink" Target="https://login.consultant.ru/link/?req=doc&amp;base=RLAW096&amp;n=151957" TargetMode="External"/><Relationship Id="rId176" Type="http://schemas.openxmlformats.org/officeDocument/2006/relationships/hyperlink" Target="https://login.consultant.ru/link/?req=doc&amp;base=RLAW096&amp;n=161076" TargetMode="External"/><Relationship Id="rId12" Type="http://schemas.openxmlformats.org/officeDocument/2006/relationships/hyperlink" Target="https://login.consultant.ru/link/?req=doc&amp;base=RLAW096&amp;n=183729&amp;dst=100005" TargetMode="External"/><Relationship Id="rId17" Type="http://schemas.openxmlformats.org/officeDocument/2006/relationships/hyperlink" Target="https://login.consultant.ru/link/?req=doc&amp;base=RLAW096&amp;n=189693&amp;dst=100005" TargetMode="External"/><Relationship Id="rId33" Type="http://schemas.openxmlformats.org/officeDocument/2006/relationships/hyperlink" Target="https://login.consultant.ru/link/?req=doc&amp;base=RLAW096&amp;n=211347&amp;dst=100005" TargetMode="External"/><Relationship Id="rId38" Type="http://schemas.openxmlformats.org/officeDocument/2006/relationships/hyperlink" Target="https://login.consultant.ru/link/?req=doc&amp;base=RLAW096&amp;n=218038&amp;dst=100005" TargetMode="External"/><Relationship Id="rId59" Type="http://schemas.openxmlformats.org/officeDocument/2006/relationships/hyperlink" Target="https://login.consultant.ru/link/?req=doc&amp;base=RLAW096&amp;n=243515&amp;dst=100005" TargetMode="External"/><Relationship Id="rId103" Type="http://schemas.openxmlformats.org/officeDocument/2006/relationships/hyperlink" Target="https://login.consultant.ru/link/?req=doc&amp;base=RLAW096&amp;n=219003&amp;dst=100010" TargetMode="External"/><Relationship Id="rId108" Type="http://schemas.openxmlformats.org/officeDocument/2006/relationships/hyperlink" Target="https://login.consultant.ru/link/?req=doc&amp;base=RLAW096&amp;n=222914&amp;dst=100010" TargetMode="External"/><Relationship Id="rId124" Type="http://schemas.openxmlformats.org/officeDocument/2006/relationships/hyperlink" Target="https://login.consultant.ru/link/?req=doc&amp;base=RLAW096&amp;n=245660&amp;dst=100010" TargetMode="External"/><Relationship Id="rId129" Type="http://schemas.openxmlformats.org/officeDocument/2006/relationships/hyperlink" Target="https://login.consultant.ru/link/?req=doc&amp;base=RLAW096&amp;n=251926&amp;dst=100010" TargetMode="External"/><Relationship Id="rId54" Type="http://schemas.openxmlformats.org/officeDocument/2006/relationships/hyperlink" Target="https://login.consultant.ru/link/?req=doc&amp;base=RLAW096&amp;n=239001&amp;dst=100005" TargetMode="External"/><Relationship Id="rId70" Type="http://schemas.openxmlformats.org/officeDocument/2006/relationships/hyperlink" Target="https://login.consultant.ru/link/?req=doc&amp;base=RLAW096&amp;n=174943&amp;dst=100010" TargetMode="External"/><Relationship Id="rId75" Type="http://schemas.openxmlformats.org/officeDocument/2006/relationships/hyperlink" Target="https://login.consultant.ru/link/?req=doc&amp;base=RLAW096&amp;n=180747&amp;dst=100010" TargetMode="External"/><Relationship Id="rId91" Type="http://schemas.openxmlformats.org/officeDocument/2006/relationships/hyperlink" Target="https://login.consultant.ru/link/?req=doc&amp;base=RLAW096&amp;n=204466&amp;dst=100010" TargetMode="External"/><Relationship Id="rId96" Type="http://schemas.openxmlformats.org/officeDocument/2006/relationships/hyperlink" Target="https://login.consultant.ru/link/?req=doc&amp;base=RLAW096&amp;n=217148&amp;dst=100010" TargetMode="External"/><Relationship Id="rId140" Type="http://schemas.openxmlformats.org/officeDocument/2006/relationships/image" Target="media/image1.wmf"/><Relationship Id="rId145" Type="http://schemas.openxmlformats.org/officeDocument/2006/relationships/hyperlink" Target="https://login.consultant.ru/link/?req=doc&amp;base=RLAW096&amp;n=112747" TargetMode="External"/><Relationship Id="rId161" Type="http://schemas.openxmlformats.org/officeDocument/2006/relationships/hyperlink" Target="https://login.consultant.ru/link/?req=doc&amp;base=RLAW096&amp;n=127641" TargetMode="External"/><Relationship Id="rId166" Type="http://schemas.openxmlformats.org/officeDocument/2006/relationships/hyperlink" Target="https://login.consultant.ru/link/?req=doc&amp;base=RLAW096&amp;n=143475" TargetMode="External"/><Relationship Id="rId182" Type="http://schemas.openxmlformats.org/officeDocument/2006/relationships/hyperlink" Target="https://login.consultant.ru/link/?req=doc&amp;base=RLAW096&amp;n=169059" TargetMode="External"/><Relationship Id="rId187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174943&amp;dst=100005" TargetMode="External"/><Relationship Id="rId23" Type="http://schemas.openxmlformats.org/officeDocument/2006/relationships/hyperlink" Target="https://login.consultant.ru/link/?req=doc&amp;base=RLAW096&amp;n=197506&amp;dst=100005" TargetMode="External"/><Relationship Id="rId28" Type="http://schemas.openxmlformats.org/officeDocument/2006/relationships/hyperlink" Target="https://login.consultant.ru/link/?req=doc&amp;base=RLAW096&amp;n=207156&amp;dst=100005" TargetMode="External"/><Relationship Id="rId49" Type="http://schemas.openxmlformats.org/officeDocument/2006/relationships/hyperlink" Target="https://login.consultant.ru/link/?req=doc&amp;base=RLAW096&amp;n=230638&amp;dst=100005" TargetMode="External"/><Relationship Id="rId114" Type="http://schemas.openxmlformats.org/officeDocument/2006/relationships/hyperlink" Target="https://login.consultant.ru/link/?req=doc&amp;base=RLAW096&amp;n=231613&amp;dst=100010" TargetMode="External"/><Relationship Id="rId119" Type="http://schemas.openxmlformats.org/officeDocument/2006/relationships/hyperlink" Target="https://login.consultant.ru/link/?req=doc&amp;base=RLAW096&amp;n=239473&amp;dst=100010" TargetMode="External"/><Relationship Id="rId44" Type="http://schemas.openxmlformats.org/officeDocument/2006/relationships/hyperlink" Target="https://login.consultant.ru/link/?req=doc&amp;base=RLAW096&amp;n=222914&amp;dst=100005" TargetMode="External"/><Relationship Id="rId60" Type="http://schemas.openxmlformats.org/officeDocument/2006/relationships/hyperlink" Target="https://login.consultant.ru/link/?req=doc&amp;base=RLAW096&amp;n=245660&amp;dst=100005" TargetMode="External"/><Relationship Id="rId65" Type="http://schemas.openxmlformats.org/officeDocument/2006/relationships/hyperlink" Target="https://login.consultant.ru/link/?req=doc&amp;base=RLAW096&amp;n=251926&amp;dst=100005" TargetMode="External"/><Relationship Id="rId81" Type="http://schemas.openxmlformats.org/officeDocument/2006/relationships/hyperlink" Target="https://login.consultant.ru/link/?req=doc&amp;base=RLAW096&amp;n=189693&amp;dst=100006" TargetMode="External"/><Relationship Id="rId86" Type="http://schemas.openxmlformats.org/officeDocument/2006/relationships/hyperlink" Target="https://login.consultant.ru/link/?req=doc&amp;base=RLAW096&amp;n=196094&amp;dst=100010" TargetMode="External"/><Relationship Id="rId130" Type="http://schemas.openxmlformats.org/officeDocument/2006/relationships/hyperlink" Target="https://login.consultant.ru/link/?req=doc&amp;base=RLAW096&amp;n=256255&amp;dst=100010" TargetMode="External"/><Relationship Id="rId135" Type="http://schemas.openxmlformats.org/officeDocument/2006/relationships/hyperlink" Target="https://login.consultant.ru/link/?req=doc&amp;base=RLAW096&amp;n=228922&amp;dst=100010" TargetMode="External"/><Relationship Id="rId151" Type="http://schemas.openxmlformats.org/officeDocument/2006/relationships/hyperlink" Target="https://login.consultant.ru/link/?req=doc&amp;base=RLAW096&amp;n=112755" TargetMode="External"/><Relationship Id="rId156" Type="http://schemas.openxmlformats.org/officeDocument/2006/relationships/hyperlink" Target="https://login.consultant.ru/link/?req=doc&amp;base=RLAW096&amp;n=120913" TargetMode="External"/><Relationship Id="rId177" Type="http://schemas.openxmlformats.org/officeDocument/2006/relationships/hyperlink" Target="https://login.consultant.ru/link/?req=doc&amp;base=RLAW096&amp;n=161983" TargetMode="External"/><Relationship Id="rId172" Type="http://schemas.openxmlformats.org/officeDocument/2006/relationships/hyperlink" Target="https://login.consultant.ru/link/?req=doc&amp;base=RLAW096&amp;n=153924" TargetMode="External"/><Relationship Id="rId13" Type="http://schemas.openxmlformats.org/officeDocument/2006/relationships/hyperlink" Target="https://login.consultant.ru/link/?req=doc&amp;base=RLAW096&amp;n=187288&amp;dst=100005" TargetMode="External"/><Relationship Id="rId18" Type="http://schemas.openxmlformats.org/officeDocument/2006/relationships/hyperlink" Target="https://login.consultant.ru/link/?req=doc&amp;base=RLAW096&amp;n=191246&amp;dst=100005" TargetMode="External"/><Relationship Id="rId39" Type="http://schemas.openxmlformats.org/officeDocument/2006/relationships/hyperlink" Target="https://login.consultant.ru/link/?req=doc&amp;base=RLAW096&amp;n=219003&amp;dst=100005" TargetMode="External"/><Relationship Id="rId109" Type="http://schemas.openxmlformats.org/officeDocument/2006/relationships/hyperlink" Target="https://login.consultant.ru/link/?req=doc&amp;base=RLAW096&amp;n=225503&amp;dst=100010" TargetMode="External"/><Relationship Id="rId34" Type="http://schemas.openxmlformats.org/officeDocument/2006/relationships/hyperlink" Target="https://login.consultant.ru/link/?req=doc&amp;base=RLAW096&amp;n=216643&amp;dst=100005" TargetMode="External"/><Relationship Id="rId50" Type="http://schemas.openxmlformats.org/officeDocument/2006/relationships/hyperlink" Target="https://login.consultant.ru/link/?req=doc&amp;base=RLAW096&amp;n=231613&amp;dst=100005" TargetMode="External"/><Relationship Id="rId55" Type="http://schemas.openxmlformats.org/officeDocument/2006/relationships/hyperlink" Target="https://login.consultant.ru/link/?req=doc&amp;base=RLAW096&amp;n=239473&amp;dst=100005" TargetMode="External"/><Relationship Id="rId76" Type="http://schemas.openxmlformats.org/officeDocument/2006/relationships/hyperlink" Target="https://login.consultant.ru/link/?req=doc&amp;base=RLAW096&amp;n=183729&amp;dst=100010" TargetMode="External"/><Relationship Id="rId97" Type="http://schemas.openxmlformats.org/officeDocument/2006/relationships/hyperlink" Target="https://login.consultant.ru/link/?req=doc&amp;base=RLAW096&amp;n=211347&amp;dst=100006" TargetMode="External"/><Relationship Id="rId104" Type="http://schemas.openxmlformats.org/officeDocument/2006/relationships/hyperlink" Target="https://login.consultant.ru/link/?req=doc&amp;base=RLAW096&amp;n=220111&amp;dst=100010" TargetMode="External"/><Relationship Id="rId120" Type="http://schemas.openxmlformats.org/officeDocument/2006/relationships/hyperlink" Target="https://login.consultant.ru/link/?req=doc&amp;base=RLAW096&amp;n=241034&amp;dst=100010" TargetMode="External"/><Relationship Id="rId125" Type="http://schemas.openxmlformats.org/officeDocument/2006/relationships/hyperlink" Target="https://login.consultant.ru/link/?req=doc&amp;base=RLAW096&amp;n=247725&amp;dst=100006" TargetMode="External"/><Relationship Id="rId141" Type="http://schemas.openxmlformats.org/officeDocument/2006/relationships/hyperlink" Target="https://login.consultant.ru/link/?req=doc&amp;base=RLAW096&amp;n=249934&amp;dst=100073" TargetMode="External"/><Relationship Id="rId146" Type="http://schemas.openxmlformats.org/officeDocument/2006/relationships/hyperlink" Target="https://login.consultant.ru/link/?req=doc&amp;base=RLAW096&amp;n=112748" TargetMode="External"/><Relationship Id="rId167" Type="http://schemas.openxmlformats.org/officeDocument/2006/relationships/hyperlink" Target="https://login.consultant.ru/link/?req=doc&amp;base=RLAW096&amp;n=144645" TargetMode="External"/><Relationship Id="rId7" Type="http://schemas.openxmlformats.org/officeDocument/2006/relationships/hyperlink" Target="https://login.consultant.ru/link/?req=doc&amp;base=RLAW096&amp;n=175996&amp;dst=100005" TargetMode="External"/><Relationship Id="rId71" Type="http://schemas.openxmlformats.org/officeDocument/2006/relationships/hyperlink" Target="https://login.consultant.ru/link/?req=doc&amp;base=RLAW096&amp;n=175996&amp;dst=100010" TargetMode="External"/><Relationship Id="rId92" Type="http://schemas.openxmlformats.org/officeDocument/2006/relationships/hyperlink" Target="https://login.consultant.ru/link/?req=doc&amp;base=RLAW096&amp;n=207156&amp;dst=100010" TargetMode="External"/><Relationship Id="rId162" Type="http://schemas.openxmlformats.org/officeDocument/2006/relationships/hyperlink" Target="https://login.consultant.ru/link/?req=doc&amp;base=RLAW096&amp;n=130394" TargetMode="External"/><Relationship Id="rId183" Type="http://schemas.openxmlformats.org/officeDocument/2006/relationships/hyperlink" Target="https://login.consultant.ru/link/?req=doc&amp;base=RLAW096&amp;n=16885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96&amp;n=210319&amp;dst=100005" TargetMode="External"/><Relationship Id="rId24" Type="http://schemas.openxmlformats.org/officeDocument/2006/relationships/hyperlink" Target="https://login.consultant.ru/link/?req=doc&amp;base=RLAW096&amp;n=200721&amp;dst=100005" TargetMode="External"/><Relationship Id="rId40" Type="http://schemas.openxmlformats.org/officeDocument/2006/relationships/hyperlink" Target="https://login.consultant.ru/link/?req=doc&amp;base=RLAW096&amp;n=220111&amp;dst=100005" TargetMode="External"/><Relationship Id="rId45" Type="http://schemas.openxmlformats.org/officeDocument/2006/relationships/hyperlink" Target="https://login.consultant.ru/link/?req=doc&amp;base=RLAW096&amp;n=225503&amp;dst=100005" TargetMode="External"/><Relationship Id="rId66" Type="http://schemas.openxmlformats.org/officeDocument/2006/relationships/hyperlink" Target="https://login.consultant.ru/link/?req=doc&amp;base=RLAW096&amp;n=256255&amp;dst=100005" TargetMode="External"/><Relationship Id="rId87" Type="http://schemas.openxmlformats.org/officeDocument/2006/relationships/hyperlink" Target="https://login.consultant.ru/link/?req=doc&amp;base=RLAW096&amp;n=197506&amp;dst=100006" TargetMode="External"/><Relationship Id="rId110" Type="http://schemas.openxmlformats.org/officeDocument/2006/relationships/hyperlink" Target="https://login.consultant.ru/link/?req=doc&amp;base=RLAW096&amp;n=227010&amp;dst=100010" TargetMode="External"/><Relationship Id="rId115" Type="http://schemas.openxmlformats.org/officeDocument/2006/relationships/hyperlink" Target="https://login.consultant.ru/link/?req=doc&amp;base=RLAW096&amp;n=233965&amp;dst=100010" TargetMode="External"/><Relationship Id="rId131" Type="http://schemas.openxmlformats.org/officeDocument/2006/relationships/hyperlink" Target="https://login.consultant.ru/link/?req=doc&amp;base=RLAW096&amp;n=257866&amp;dst=100010" TargetMode="External"/><Relationship Id="rId136" Type="http://schemas.openxmlformats.org/officeDocument/2006/relationships/hyperlink" Target="https://login.consultant.ru/link/?req=doc&amp;base=RLAW096&amp;n=253782&amp;dst=100012" TargetMode="External"/><Relationship Id="rId157" Type="http://schemas.openxmlformats.org/officeDocument/2006/relationships/hyperlink" Target="https://login.consultant.ru/link/?req=doc&amp;base=RLAW096&amp;n=122212" TargetMode="External"/><Relationship Id="rId178" Type="http://schemas.openxmlformats.org/officeDocument/2006/relationships/hyperlink" Target="https://login.consultant.ru/link/?req=doc&amp;base=RLAW096&amp;n=163162" TargetMode="External"/><Relationship Id="rId61" Type="http://schemas.openxmlformats.org/officeDocument/2006/relationships/hyperlink" Target="https://login.consultant.ru/link/?req=doc&amp;base=RLAW096&amp;n=247725&amp;dst=100005" TargetMode="External"/><Relationship Id="rId82" Type="http://schemas.openxmlformats.org/officeDocument/2006/relationships/hyperlink" Target="https://login.consultant.ru/link/?req=doc&amp;base=RLAW096&amp;n=191246&amp;dst=100006" TargetMode="External"/><Relationship Id="rId152" Type="http://schemas.openxmlformats.org/officeDocument/2006/relationships/hyperlink" Target="https://login.consultant.ru/link/?req=doc&amp;base=RLAW096&amp;n=112758" TargetMode="External"/><Relationship Id="rId173" Type="http://schemas.openxmlformats.org/officeDocument/2006/relationships/hyperlink" Target="https://login.consultant.ru/link/?req=doc&amp;base=RLAW096&amp;n=158079" TargetMode="External"/><Relationship Id="rId19" Type="http://schemas.openxmlformats.org/officeDocument/2006/relationships/hyperlink" Target="https://login.consultant.ru/link/?req=doc&amp;base=RLAW096&amp;n=192465&amp;dst=100005" TargetMode="External"/><Relationship Id="rId14" Type="http://schemas.openxmlformats.org/officeDocument/2006/relationships/hyperlink" Target="https://login.consultant.ru/link/?req=doc&amp;base=RLAW096&amp;n=187092&amp;dst=100005" TargetMode="External"/><Relationship Id="rId30" Type="http://schemas.openxmlformats.org/officeDocument/2006/relationships/hyperlink" Target="https://login.consultant.ru/link/?req=doc&amp;base=RLAW096&amp;n=209533&amp;dst=100005" TargetMode="External"/><Relationship Id="rId35" Type="http://schemas.openxmlformats.org/officeDocument/2006/relationships/hyperlink" Target="https://login.consultant.ru/link/?req=doc&amp;base=RLAW096&amp;n=216648&amp;dst=100005" TargetMode="External"/><Relationship Id="rId56" Type="http://schemas.openxmlformats.org/officeDocument/2006/relationships/hyperlink" Target="https://login.consultant.ru/link/?req=doc&amp;base=RLAW096&amp;n=241034&amp;dst=100005" TargetMode="External"/><Relationship Id="rId77" Type="http://schemas.openxmlformats.org/officeDocument/2006/relationships/hyperlink" Target="https://login.consultant.ru/link/?req=doc&amp;base=RLAW096&amp;n=187288&amp;dst=100010" TargetMode="External"/><Relationship Id="rId100" Type="http://schemas.openxmlformats.org/officeDocument/2006/relationships/hyperlink" Target="https://login.consultant.ru/link/?req=doc&amp;base=RLAW096&amp;n=216650&amp;dst=100010" TargetMode="External"/><Relationship Id="rId105" Type="http://schemas.openxmlformats.org/officeDocument/2006/relationships/hyperlink" Target="https://login.consultant.ru/link/?req=doc&amp;base=RLAW096&amp;n=220114&amp;dst=100010" TargetMode="External"/><Relationship Id="rId126" Type="http://schemas.openxmlformats.org/officeDocument/2006/relationships/hyperlink" Target="https://login.consultant.ru/link/?req=doc&amp;base=RLAW096&amp;n=249934&amp;dst=100010" TargetMode="External"/><Relationship Id="rId147" Type="http://schemas.openxmlformats.org/officeDocument/2006/relationships/hyperlink" Target="https://login.consultant.ru/link/?req=doc&amp;base=RLAW096&amp;n=112749" TargetMode="External"/><Relationship Id="rId168" Type="http://schemas.openxmlformats.org/officeDocument/2006/relationships/hyperlink" Target="https://login.consultant.ru/link/?req=doc&amp;base=RLAW096&amp;n=146684" TargetMode="External"/><Relationship Id="rId8" Type="http://schemas.openxmlformats.org/officeDocument/2006/relationships/hyperlink" Target="https://login.consultant.ru/link/?req=doc&amp;base=RLAW096&amp;n=179006&amp;dst=100005" TargetMode="External"/><Relationship Id="rId51" Type="http://schemas.openxmlformats.org/officeDocument/2006/relationships/hyperlink" Target="https://login.consultant.ru/link/?req=doc&amp;base=RLAW096&amp;n=233965&amp;dst=100005" TargetMode="External"/><Relationship Id="rId72" Type="http://schemas.openxmlformats.org/officeDocument/2006/relationships/hyperlink" Target="https://login.consultant.ru/link/?req=doc&amp;base=RLAW096&amp;n=179006&amp;dst=100010" TargetMode="External"/><Relationship Id="rId93" Type="http://schemas.openxmlformats.org/officeDocument/2006/relationships/hyperlink" Target="https://login.consultant.ru/link/?req=doc&amp;base=RLAW096&amp;n=210319&amp;dst=100010" TargetMode="External"/><Relationship Id="rId98" Type="http://schemas.openxmlformats.org/officeDocument/2006/relationships/hyperlink" Target="https://login.consultant.ru/link/?req=doc&amp;base=RLAW096&amp;n=216643&amp;dst=100010" TargetMode="External"/><Relationship Id="rId121" Type="http://schemas.openxmlformats.org/officeDocument/2006/relationships/hyperlink" Target="https://login.consultant.ru/link/?req=doc&amp;base=RLAW096&amp;n=241657&amp;dst=100010" TargetMode="External"/><Relationship Id="rId142" Type="http://schemas.openxmlformats.org/officeDocument/2006/relationships/hyperlink" Target="https://login.consultant.ru/link/?req=doc&amp;base=LAW&amp;n=222470" TargetMode="External"/><Relationship Id="rId163" Type="http://schemas.openxmlformats.org/officeDocument/2006/relationships/hyperlink" Target="https://login.consultant.ru/link/?req=doc&amp;base=RLAW096&amp;n=132676" TargetMode="External"/><Relationship Id="rId184" Type="http://schemas.openxmlformats.org/officeDocument/2006/relationships/hyperlink" Target="https://login.consultant.ru/link/?req=doc&amp;base=RLAW096&amp;n=16973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96&amp;n=199915&amp;dst=100005" TargetMode="External"/><Relationship Id="rId46" Type="http://schemas.openxmlformats.org/officeDocument/2006/relationships/hyperlink" Target="https://login.consultant.ru/link/?req=doc&amp;base=RLAW096&amp;n=227010&amp;dst=100005" TargetMode="External"/><Relationship Id="rId67" Type="http://schemas.openxmlformats.org/officeDocument/2006/relationships/hyperlink" Target="https://login.consultant.ru/link/?req=doc&amp;base=RLAW096&amp;n=257866&amp;dst=100005" TargetMode="External"/><Relationship Id="rId116" Type="http://schemas.openxmlformats.org/officeDocument/2006/relationships/hyperlink" Target="https://login.consultant.ru/link/?req=doc&amp;base=RLAW096&amp;n=235965&amp;dst=100010" TargetMode="External"/><Relationship Id="rId137" Type="http://schemas.openxmlformats.org/officeDocument/2006/relationships/hyperlink" Target="https://login.consultant.ru/link/?req=doc&amp;base=RLAW096&amp;n=249934&amp;dst=100071" TargetMode="External"/><Relationship Id="rId158" Type="http://schemas.openxmlformats.org/officeDocument/2006/relationships/hyperlink" Target="https://login.consultant.ru/link/?req=doc&amp;base=RLAW096&amp;n=123558" TargetMode="External"/><Relationship Id="rId20" Type="http://schemas.openxmlformats.org/officeDocument/2006/relationships/hyperlink" Target="https://login.consultant.ru/link/?req=doc&amp;base=RLAW096&amp;n=193069&amp;dst=100005" TargetMode="External"/><Relationship Id="rId41" Type="http://schemas.openxmlformats.org/officeDocument/2006/relationships/hyperlink" Target="https://login.consultant.ru/link/?req=doc&amp;base=RLAW096&amp;n=220114&amp;dst=100005" TargetMode="External"/><Relationship Id="rId62" Type="http://schemas.openxmlformats.org/officeDocument/2006/relationships/hyperlink" Target="https://login.consultant.ru/link/?req=doc&amp;base=RLAW096&amp;n=249934&amp;dst=100005" TargetMode="External"/><Relationship Id="rId83" Type="http://schemas.openxmlformats.org/officeDocument/2006/relationships/hyperlink" Target="https://login.consultant.ru/link/?req=doc&amp;base=RLAW096&amp;n=192465&amp;dst=100010" TargetMode="External"/><Relationship Id="rId88" Type="http://schemas.openxmlformats.org/officeDocument/2006/relationships/hyperlink" Target="https://login.consultant.ru/link/?req=doc&amp;base=RLAW096&amp;n=200721&amp;dst=100010" TargetMode="External"/><Relationship Id="rId111" Type="http://schemas.openxmlformats.org/officeDocument/2006/relationships/hyperlink" Target="https://login.consultant.ru/link/?req=doc&amp;base=RLAW096&amp;n=228736&amp;dst=100010" TargetMode="External"/><Relationship Id="rId132" Type="http://schemas.openxmlformats.org/officeDocument/2006/relationships/hyperlink" Target="https://login.consultant.ru/link/?req=doc&amp;base=RLAW096&amp;n=249934&amp;dst=100010" TargetMode="External"/><Relationship Id="rId153" Type="http://schemas.openxmlformats.org/officeDocument/2006/relationships/hyperlink" Target="https://login.consultant.ru/link/?req=doc&amp;base=RLAW096&amp;n=113185" TargetMode="External"/><Relationship Id="rId174" Type="http://schemas.openxmlformats.org/officeDocument/2006/relationships/hyperlink" Target="https://login.consultant.ru/link/?req=doc&amp;base=RLAW096&amp;n=157998" TargetMode="External"/><Relationship Id="rId179" Type="http://schemas.openxmlformats.org/officeDocument/2006/relationships/hyperlink" Target="https://login.consultant.ru/link/?req=doc&amp;base=RLAW096&amp;n=164189" TargetMode="External"/><Relationship Id="rId15" Type="http://schemas.openxmlformats.org/officeDocument/2006/relationships/hyperlink" Target="https://login.consultant.ru/link/?req=doc&amp;base=RLAW096&amp;n=187820&amp;dst=100005" TargetMode="External"/><Relationship Id="rId36" Type="http://schemas.openxmlformats.org/officeDocument/2006/relationships/hyperlink" Target="https://login.consultant.ru/link/?req=doc&amp;base=RLAW096&amp;n=216650&amp;dst=100005" TargetMode="External"/><Relationship Id="rId57" Type="http://schemas.openxmlformats.org/officeDocument/2006/relationships/hyperlink" Target="https://login.consultant.ru/link/?req=doc&amp;base=RLAW096&amp;n=241657&amp;dst=100005" TargetMode="External"/><Relationship Id="rId106" Type="http://schemas.openxmlformats.org/officeDocument/2006/relationships/hyperlink" Target="https://login.consultant.ru/link/?req=doc&amp;base=RLAW096&amp;n=221363&amp;dst=100010" TargetMode="External"/><Relationship Id="rId127" Type="http://schemas.openxmlformats.org/officeDocument/2006/relationships/hyperlink" Target="https://login.consultant.ru/link/?req=doc&amp;base=RLAW096&amp;n=250440&amp;dst=100010" TargetMode="External"/><Relationship Id="rId10" Type="http://schemas.openxmlformats.org/officeDocument/2006/relationships/hyperlink" Target="https://login.consultant.ru/link/?req=doc&amp;base=RLAW096&amp;n=179927&amp;dst=100005" TargetMode="External"/><Relationship Id="rId31" Type="http://schemas.openxmlformats.org/officeDocument/2006/relationships/hyperlink" Target="https://login.consultant.ru/link/?req=doc&amp;base=RLAW096&amp;n=210660&amp;dst=100005" TargetMode="External"/><Relationship Id="rId52" Type="http://schemas.openxmlformats.org/officeDocument/2006/relationships/hyperlink" Target="https://login.consultant.ru/link/?req=doc&amp;base=RLAW096&amp;n=235965&amp;dst=100005" TargetMode="External"/><Relationship Id="rId73" Type="http://schemas.openxmlformats.org/officeDocument/2006/relationships/hyperlink" Target="https://login.consultant.ru/link/?req=doc&amp;base=RLAW096&amp;n=178947&amp;dst=100010" TargetMode="External"/><Relationship Id="rId78" Type="http://schemas.openxmlformats.org/officeDocument/2006/relationships/hyperlink" Target="https://login.consultant.ru/link/?req=doc&amp;base=RLAW096&amp;n=187092&amp;dst=100006" TargetMode="External"/><Relationship Id="rId94" Type="http://schemas.openxmlformats.org/officeDocument/2006/relationships/hyperlink" Target="https://login.consultant.ru/link/?req=doc&amp;base=RLAW096&amp;n=209533&amp;dst=100010" TargetMode="External"/><Relationship Id="rId99" Type="http://schemas.openxmlformats.org/officeDocument/2006/relationships/hyperlink" Target="https://login.consultant.ru/link/?req=doc&amp;base=RLAW096&amp;n=216648&amp;dst=100010" TargetMode="External"/><Relationship Id="rId101" Type="http://schemas.openxmlformats.org/officeDocument/2006/relationships/hyperlink" Target="https://login.consultant.ru/link/?req=doc&amp;base=RLAW096&amp;n=217150&amp;dst=100010" TargetMode="External"/><Relationship Id="rId122" Type="http://schemas.openxmlformats.org/officeDocument/2006/relationships/hyperlink" Target="https://login.consultant.ru/link/?req=doc&amp;base=RLAW096&amp;n=243512&amp;dst=100010" TargetMode="External"/><Relationship Id="rId143" Type="http://schemas.openxmlformats.org/officeDocument/2006/relationships/hyperlink" Target="https://login.consultant.ru/link/?req=doc&amp;base=RLAW096&amp;n=249934&amp;dst=100074" TargetMode="External"/><Relationship Id="rId148" Type="http://schemas.openxmlformats.org/officeDocument/2006/relationships/hyperlink" Target="https://login.consultant.ru/link/?req=doc&amp;base=RLAW096&amp;n=112872" TargetMode="External"/><Relationship Id="rId164" Type="http://schemas.openxmlformats.org/officeDocument/2006/relationships/hyperlink" Target="https://login.consultant.ru/link/?req=doc&amp;base=RLAW096&amp;n=134419" TargetMode="External"/><Relationship Id="rId169" Type="http://schemas.openxmlformats.org/officeDocument/2006/relationships/hyperlink" Target="https://login.consultant.ru/link/?req=doc&amp;base=RLAW096&amp;n=147514" TargetMode="External"/><Relationship Id="rId185" Type="http://schemas.openxmlformats.org/officeDocument/2006/relationships/hyperlink" Target="https://login.consultant.ru/link/?req=doc&amp;base=RLAW096&amp;n=17204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6&amp;n=178947&amp;dst=100005" TargetMode="External"/><Relationship Id="rId180" Type="http://schemas.openxmlformats.org/officeDocument/2006/relationships/hyperlink" Target="https://login.consultant.ru/link/?req=doc&amp;base=RLAW096&amp;n=166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83</Pages>
  <Words>15847</Words>
  <Characters>90331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2026-04-24T13:15:00Z</dcterms:created>
  <dcterms:modified xsi:type="dcterms:W3CDTF">2026-04-24T13:15:00Z</dcterms:modified>
</cp:coreProperties>
</file>